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0F070" w14:textId="77777777" w:rsidR="003A077C" w:rsidRDefault="00883C2D">
      <w:pPr>
        <w:spacing w:before="0" w:after="0"/>
        <w:rPr>
          <w:rFonts w:cs="Arial"/>
          <w:b/>
          <w:color w:val="000000"/>
          <w:sz w:val="28"/>
          <w:szCs w:val="28"/>
        </w:rPr>
      </w:pPr>
      <w:r>
        <w:rPr>
          <w:rFonts w:cs="Arial"/>
          <w:b/>
          <w:color w:val="000000"/>
          <w:sz w:val="28"/>
          <w:szCs w:val="28"/>
        </w:rPr>
        <w:t>3GPP TSG RAN WG1 #114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R1-2307879</w:t>
      </w:r>
    </w:p>
    <w:p w14:paraId="7304EC00" w14:textId="77777777" w:rsidR="003A077C" w:rsidRDefault="00883C2D">
      <w:pPr>
        <w:spacing w:before="0" w:after="0"/>
        <w:rPr>
          <w:rFonts w:cs="Arial"/>
          <w:b/>
          <w:color w:val="000000"/>
          <w:sz w:val="28"/>
          <w:szCs w:val="28"/>
        </w:rPr>
      </w:pPr>
      <w:r>
        <w:rPr>
          <w:rFonts w:cs="Arial"/>
          <w:b/>
          <w:color w:val="000000"/>
          <w:sz w:val="28"/>
          <w:szCs w:val="28"/>
        </w:rPr>
        <w:t>Toulouse, France, August 21st – August 25th, 2023</w:t>
      </w:r>
    </w:p>
    <w:p w14:paraId="1EDEAABF" w14:textId="77777777" w:rsidR="003A077C" w:rsidRDefault="003A077C">
      <w:pPr>
        <w:snapToGrid w:val="0"/>
        <w:spacing w:after="0"/>
        <w:rPr>
          <w:rFonts w:cs="Arial"/>
          <w:b/>
          <w:color w:val="000000"/>
          <w:sz w:val="28"/>
          <w:szCs w:val="28"/>
        </w:rPr>
      </w:pPr>
    </w:p>
    <w:p w14:paraId="5F4926D8" w14:textId="77777777" w:rsidR="003A077C" w:rsidRDefault="00883C2D">
      <w:pPr>
        <w:ind w:left="1800" w:hanging="1800"/>
        <w:rPr>
          <w:b/>
          <w:color w:val="000000"/>
          <w:sz w:val="24"/>
          <w:szCs w:val="24"/>
        </w:rPr>
      </w:pPr>
      <w:r>
        <w:rPr>
          <w:b/>
          <w:color w:val="000000"/>
          <w:sz w:val="24"/>
          <w:szCs w:val="24"/>
        </w:rPr>
        <w:t>Agenda Item:</w:t>
      </w:r>
      <w:r>
        <w:rPr>
          <w:b/>
          <w:color w:val="000000"/>
          <w:sz w:val="24"/>
          <w:szCs w:val="24"/>
        </w:rPr>
        <w:tab/>
        <w:t>9.16.3</w:t>
      </w:r>
    </w:p>
    <w:p w14:paraId="146414EC" w14:textId="77777777" w:rsidR="003A077C" w:rsidRDefault="00883C2D">
      <w:pPr>
        <w:ind w:left="1800" w:hanging="1800"/>
        <w:rPr>
          <w:b/>
          <w:color w:val="000000"/>
          <w:sz w:val="24"/>
          <w:szCs w:val="24"/>
        </w:rPr>
      </w:pPr>
      <w:r>
        <w:rPr>
          <w:b/>
          <w:color w:val="000000"/>
          <w:sz w:val="24"/>
          <w:szCs w:val="24"/>
        </w:rPr>
        <w:t>Source:</w:t>
      </w:r>
      <w:r>
        <w:rPr>
          <w:b/>
          <w:color w:val="000000"/>
          <w:sz w:val="24"/>
          <w:szCs w:val="24"/>
        </w:rPr>
        <w:tab/>
        <w:t>Moderator (AT&amp;T)</w:t>
      </w:r>
    </w:p>
    <w:p w14:paraId="5E835D27" w14:textId="77777777" w:rsidR="003A077C" w:rsidRDefault="00883C2D">
      <w:pPr>
        <w:ind w:left="1800" w:hanging="1800"/>
        <w:rPr>
          <w:b/>
          <w:color w:val="000000"/>
          <w:sz w:val="24"/>
          <w:szCs w:val="24"/>
        </w:rPr>
      </w:pPr>
      <w:r>
        <w:rPr>
          <w:b/>
          <w:color w:val="000000"/>
          <w:sz w:val="24"/>
          <w:szCs w:val="24"/>
        </w:rPr>
        <w:t>Title:</w:t>
      </w:r>
      <w:r>
        <w:rPr>
          <w:b/>
          <w:color w:val="000000"/>
          <w:sz w:val="24"/>
          <w:szCs w:val="24"/>
        </w:rPr>
        <w:tab/>
        <w:t>Summary of UE features for NR network energy savings</w:t>
      </w:r>
    </w:p>
    <w:p w14:paraId="70997C94" w14:textId="77777777" w:rsidR="003A077C" w:rsidRDefault="00883C2D">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B4D2AAF" w14:textId="77777777" w:rsidR="003A077C" w:rsidRDefault="003A077C">
      <w:pPr>
        <w:ind w:left="1800" w:hanging="1800"/>
        <w:rPr>
          <w:b/>
          <w:color w:val="000000"/>
          <w:sz w:val="24"/>
          <w:szCs w:val="24"/>
        </w:rPr>
      </w:pPr>
    </w:p>
    <w:p w14:paraId="6A6B4B39" w14:textId="77777777" w:rsidR="003A077C" w:rsidRDefault="00883C2D">
      <w:pPr>
        <w:pStyle w:val="Heading1"/>
        <w:numPr>
          <w:ilvl w:val="0"/>
          <w:numId w:val="10"/>
        </w:numPr>
        <w:jc w:val="both"/>
        <w:rPr>
          <w:color w:val="000000"/>
        </w:rPr>
      </w:pPr>
      <w:r>
        <w:rPr>
          <w:color w:val="000000"/>
        </w:rPr>
        <w:t>Introduction</w:t>
      </w:r>
    </w:p>
    <w:p w14:paraId="3131A6C5" w14:textId="77777777" w:rsidR="003A077C" w:rsidRDefault="00883C2D">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Pr>
          <w:rFonts w:ascii="Calibri" w:hAnsi="Calibri" w:cs="Arial"/>
          <w:color w:val="000000"/>
          <w:lang w:val="en-US"/>
        </w:rPr>
        <w:t>[114-R18-UE_features-02]</w:t>
      </w:r>
      <w:r>
        <w:rPr>
          <w:rFonts w:ascii="Calibri" w:hAnsi="Calibri" w:cs="Arial"/>
          <w:color w:val="000000"/>
        </w:rPr>
        <w:t xml:space="preserve"> during RAN1 #114.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A077C" w14:paraId="7E20460D"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8D79DF8" w14:textId="77777777" w:rsidR="003A077C" w:rsidRDefault="00883C2D">
            <w:pPr>
              <w:rPr>
                <w:highlight w:val="cyan"/>
                <w:lang w:eastAsia="zh-CN"/>
              </w:rPr>
            </w:pPr>
            <w:r>
              <w:rPr>
                <w:highlight w:val="cyan"/>
                <w:lang w:eastAsia="zh-CN"/>
              </w:rPr>
              <w:t>[114-R18-UE_features-02] Email discussion on UE features for MIMO, positioning, NCR, NR-NTN, IoT-NTN, BWP without restriction, NW energy saving, mobility enhancement – Ralf (AT&amp;T)</w:t>
            </w:r>
          </w:p>
          <w:p w14:paraId="62D41B18" w14:textId="77777777" w:rsidR="003A077C" w:rsidRDefault="00883C2D">
            <w:pPr>
              <w:numPr>
                <w:ilvl w:val="0"/>
                <w:numId w:val="11"/>
              </w:numPr>
              <w:spacing w:before="0" w:after="0" w:line="240" w:lineRule="auto"/>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tc>
      </w:tr>
    </w:tbl>
    <w:p w14:paraId="372C54DD" w14:textId="77777777" w:rsidR="003A077C" w:rsidRDefault="00883C2D">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 within the scope of </w:t>
      </w:r>
      <w:r>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b/>
          <w:bCs/>
          <w:color w:val="000000"/>
          <w:lang w:val="en-US"/>
        </w:rPr>
        <w:t>Error! Reference source not found.</w:t>
      </w:r>
      <w:r>
        <w:rPr>
          <w:rFonts w:ascii="Calibri" w:hAnsi="Calibri" w:cs="Calibri"/>
          <w:color w:val="000000"/>
        </w:rPr>
        <w:fldChar w:fldCharType="end"/>
      </w:r>
      <w:r>
        <w:rPr>
          <w:rFonts w:ascii="Calibri" w:hAnsi="Calibri" w:cs="Calibri"/>
          <w:color w:val="000000"/>
        </w:rPr>
        <w:t>.</w:t>
      </w:r>
    </w:p>
    <w:p w14:paraId="3AC06ABE" w14:textId="77777777" w:rsidR="003A077C" w:rsidRDefault="00883C2D">
      <w:pPr>
        <w:pStyle w:val="Heading1"/>
        <w:numPr>
          <w:ilvl w:val="0"/>
          <w:numId w:val="10"/>
        </w:numPr>
        <w:jc w:val="both"/>
        <w:rPr>
          <w:color w:val="000000"/>
        </w:rPr>
      </w:pPr>
      <w:r>
        <w:rPr>
          <w:color w:val="000000"/>
        </w:rPr>
        <w:t>Summary of Contributions Submitted to RAN1 #114</w:t>
      </w:r>
    </w:p>
    <w:p w14:paraId="02CBC74E" w14:textId="77777777" w:rsidR="003A077C" w:rsidRDefault="00883C2D">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 in this agenda item.</w:t>
      </w:r>
    </w:p>
    <w:p w14:paraId="5EA9AB5D" w14:textId="77777777" w:rsidR="003A077C" w:rsidRDefault="003A07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A077C" w14:paraId="013C34A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E1FF930" w14:textId="77777777" w:rsidR="003A077C" w:rsidRDefault="00883C2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A76E39" w14:textId="77777777" w:rsidR="003A077C" w:rsidRDefault="00883C2D">
            <w:pPr>
              <w:jc w:val="left"/>
              <w:rPr>
                <w:rFonts w:ascii="Calibri" w:eastAsia="MS Mincho" w:hAnsi="Calibri" w:cs="Calibri"/>
                <w:color w:val="000000"/>
              </w:rPr>
            </w:pPr>
            <w:r>
              <w:rPr>
                <w:rFonts w:ascii="Calibri" w:eastAsia="MS Mincho" w:hAnsi="Calibri" w:cs="Calibri"/>
                <w:color w:val="000000"/>
              </w:rPr>
              <w:t>Summary</w:t>
            </w:r>
          </w:p>
        </w:tc>
      </w:tr>
      <w:tr w:rsidR="003A077C" w14:paraId="0D60DB19" w14:textId="77777777">
        <w:tc>
          <w:tcPr>
            <w:tcW w:w="1815" w:type="dxa"/>
            <w:tcBorders>
              <w:top w:val="single" w:sz="4" w:space="0" w:color="auto"/>
              <w:left w:val="single" w:sz="4" w:space="0" w:color="auto"/>
              <w:bottom w:val="single" w:sz="4" w:space="0" w:color="auto"/>
              <w:right w:val="single" w:sz="4" w:space="0" w:color="auto"/>
            </w:tcBorders>
          </w:tcPr>
          <w:p w14:paraId="7DBBFFF7" w14:textId="77777777" w:rsidR="003A077C" w:rsidRDefault="00883C2D">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_Ref143095458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0"/>
              <w:gridCol w:w="739"/>
              <w:gridCol w:w="1411"/>
              <w:gridCol w:w="2003"/>
              <w:gridCol w:w="1384"/>
              <w:gridCol w:w="1225"/>
              <w:gridCol w:w="1281"/>
              <w:gridCol w:w="1593"/>
              <w:gridCol w:w="1347"/>
              <w:gridCol w:w="1563"/>
              <w:gridCol w:w="1563"/>
              <w:gridCol w:w="1543"/>
              <w:gridCol w:w="661"/>
              <w:gridCol w:w="2094"/>
            </w:tblGrid>
            <w:tr w:rsidR="003A077C" w14:paraId="62600CA0" w14:textId="77777777">
              <w:tc>
                <w:tcPr>
                  <w:tcW w:w="0" w:type="auto"/>
                </w:tcPr>
                <w:p w14:paraId="3057B41F" w14:textId="77777777" w:rsidR="003A077C" w:rsidRDefault="00883C2D">
                  <w:pPr>
                    <w:spacing w:beforeLines="50" w:before="120"/>
                    <w:jc w:val="left"/>
                    <w:rPr>
                      <w:rFonts w:cs="Arial"/>
                      <w:b/>
                      <w:bCs/>
                      <w:color w:val="000000"/>
                    </w:rPr>
                  </w:pPr>
                  <w:r>
                    <w:rPr>
                      <w:rFonts w:cs="Arial"/>
                      <w:b/>
                      <w:bCs/>
                      <w:color w:val="000000" w:themeColor="text1"/>
                    </w:rPr>
                    <w:t>Features</w:t>
                  </w:r>
                </w:p>
              </w:tc>
              <w:tc>
                <w:tcPr>
                  <w:tcW w:w="0" w:type="auto"/>
                </w:tcPr>
                <w:p w14:paraId="2FA5E55A" w14:textId="77777777" w:rsidR="003A077C" w:rsidRDefault="00883C2D">
                  <w:pPr>
                    <w:spacing w:beforeLines="50" w:before="120"/>
                    <w:jc w:val="left"/>
                    <w:rPr>
                      <w:rFonts w:cs="Arial"/>
                      <w:b/>
                      <w:bCs/>
                      <w:color w:val="000000"/>
                    </w:rPr>
                  </w:pPr>
                  <w:r>
                    <w:rPr>
                      <w:rFonts w:cs="Arial"/>
                      <w:b/>
                      <w:bCs/>
                      <w:color w:val="000000" w:themeColor="text1"/>
                    </w:rPr>
                    <w:t>Index</w:t>
                  </w:r>
                </w:p>
              </w:tc>
              <w:tc>
                <w:tcPr>
                  <w:tcW w:w="0" w:type="auto"/>
                </w:tcPr>
                <w:p w14:paraId="0A5C6A3E" w14:textId="77777777" w:rsidR="003A077C" w:rsidRDefault="00883C2D">
                  <w:pPr>
                    <w:spacing w:beforeLines="50" w:before="120"/>
                    <w:jc w:val="left"/>
                    <w:rPr>
                      <w:rFonts w:cs="Arial"/>
                      <w:b/>
                      <w:bCs/>
                      <w:color w:val="000000"/>
                    </w:rPr>
                  </w:pPr>
                  <w:r>
                    <w:rPr>
                      <w:rFonts w:cs="Arial"/>
                      <w:b/>
                      <w:bCs/>
                      <w:color w:val="000000" w:themeColor="text1"/>
                    </w:rPr>
                    <w:t>Feature group</w:t>
                  </w:r>
                </w:p>
              </w:tc>
              <w:tc>
                <w:tcPr>
                  <w:tcW w:w="0" w:type="auto"/>
                </w:tcPr>
                <w:p w14:paraId="16647703" w14:textId="77777777" w:rsidR="003A077C" w:rsidRDefault="00883C2D">
                  <w:pPr>
                    <w:spacing w:beforeLines="50" w:before="120"/>
                    <w:jc w:val="left"/>
                    <w:rPr>
                      <w:rFonts w:cs="Arial"/>
                      <w:b/>
                      <w:bCs/>
                      <w:color w:val="000000"/>
                    </w:rPr>
                  </w:pPr>
                  <w:r>
                    <w:rPr>
                      <w:rFonts w:cs="Arial"/>
                      <w:b/>
                      <w:bCs/>
                      <w:color w:val="000000" w:themeColor="text1"/>
                    </w:rPr>
                    <w:t>Components</w:t>
                  </w:r>
                </w:p>
              </w:tc>
              <w:tc>
                <w:tcPr>
                  <w:tcW w:w="0" w:type="auto"/>
                </w:tcPr>
                <w:p w14:paraId="27366131" w14:textId="77777777" w:rsidR="003A077C" w:rsidRDefault="00883C2D">
                  <w:pPr>
                    <w:spacing w:beforeLines="50" w:before="120"/>
                    <w:jc w:val="left"/>
                    <w:rPr>
                      <w:rFonts w:cs="Arial"/>
                      <w:b/>
                      <w:bCs/>
                      <w:color w:val="000000"/>
                    </w:rPr>
                  </w:pPr>
                  <w:r>
                    <w:rPr>
                      <w:rFonts w:cs="Arial"/>
                      <w:b/>
                      <w:bCs/>
                      <w:color w:val="000000" w:themeColor="text1"/>
                    </w:rPr>
                    <w:t>Prerequisite feature groups</w:t>
                  </w:r>
                </w:p>
              </w:tc>
              <w:tc>
                <w:tcPr>
                  <w:tcW w:w="0" w:type="auto"/>
                </w:tcPr>
                <w:p w14:paraId="6C3B69FE" w14:textId="77777777" w:rsidR="003A077C" w:rsidRDefault="00883C2D">
                  <w:pPr>
                    <w:spacing w:beforeLines="50" w:before="120"/>
                    <w:jc w:val="left"/>
                    <w:rPr>
                      <w:rFonts w:cs="Arial"/>
                      <w:b/>
                      <w:bCs/>
                      <w:color w:val="000000"/>
                    </w:rPr>
                  </w:pPr>
                  <w:r>
                    <w:rPr>
                      <w:rFonts w:cs="Arial"/>
                      <w:b/>
                      <w:bCs/>
                      <w:color w:val="000000" w:themeColor="text1"/>
                    </w:rPr>
                    <w:t>Need for the gNB to know if the feature is supported</w:t>
                  </w:r>
                </w:p>
              </w:tc>
              <w:tc>
                <w:tcPr>
                  <w:tcW w:w="0" w:type="auto"/>
                </w:tcPr>
                <w:p w14:paraId="3E5E2345" w14:textId="77777777" w:rsidR="003A077C" w:rsidRDefault="00883C2D">
                  <w:pPr>
                    <w:spacing w:beforeLines="50" w:before="120"/>
                    <w:jc w:val="left"/>
                    <w:rPr>
                      <w:rFonts w:cs="Arial"/>
                      <w:b/>
                      <w:bCs/>
                      <w:color w:val="000000"/>
                    </w:rPr>
                  </w:pPr>
                  <w:r>
                    <w:rPr>
                      <w:rFonts w:eastAsia="Gulim" w:cs="Arial"/>
                      <w:b/>
                      <w:bCs/>
                      <w:color w:val="000000" w:themeColor="text1"/>
                    </w:rPr>
                    <w:t xml:space="preserve">Applicable to </w:t>
                  </w:r>
                  <w:r>
                    <w:rPr>
                      <w:rFonts w:cs="Arial"/>
                      <w:b/>
                      <w:bCs/>
                      <w:color w:val="000000" w:themeColor="text1"/>
                    </w:rPr>
                    <w:t>the capability signalling exchange between UEs (Sidelink WI only)”.</w:t>
                  </w:r>
                </w:p>
              </w:tc>
              <w:tc>
                <w:tcPr>
                  <w:tcW w:w="0" w:type="auto"/>
                </w:tcPr>
                <w:p w14:paraId="3C7BDA6B" w14:textId="77777777" w:rsidR="003A077C" w:rsidRDefault="00883C2D">
                  <w:pPr>
                    <w:spacing w:beforeLines="50" w:before="120"/>
                    <w:jc w:val="left"/>
                    <w:rPr>
                      <w:rFonts w:cs="Arial"/>
                      <w:b/>
                      <w:bCs/>
                      <w:color w:val="000000"/>
                    </w:rPr>
                  </w:pPr>
                  <w:r>
                    <w:rPr>
                      <w:rFonts w:cs="Arial"/>
                      <w:b/>
                      <w:bCs/>
                      <w:color w:val="000000" w:themeColor="text1"/>
                      <w:lang w:eastAsia="ja-JP"/>
                    </w:rPr>
                    <w:t>Consequence if the feature is not supported by the UE</w:t>
                  </w:r>
                </w:p>
              </w:tc>
              <w:tc>
                <w:tcPr>
                  <w:tcW w:w="0" w:type="auto"/>
                </w:tcPr>
                <w:p w14:paraId="7677183B" w14:textId="77777777" w:rsidR="003A077C" w:rsidRDefault="00883C2D">
                  <w:pPr>
                    <w:pStyle w:val="TAN"/>
                    <w:ind w:left="0" w:firstLine="0"/>
                    <w:rPr>
                      <w:rFonts w:cs="Arial"/>
                      <w:b/>
                      <w:bCs/>
                      <w:color w:val="000000" w:themeColor="text1"/>
                      <w:sz w:val="20"/>
                      <w:lang w:eastAsia="ja-JP"/>
                    </w:rPr>
                  </w:pPr>
                  <w:r>
                    <w:rPr>
                      <w:rFonts w:cs="Arial"/>
                      <w:b/>
                      <w:bCs/>
                      <w:color w:val="000000" w:themeColor="text1"/>
                      <w:sz w:val="20"/>
                      <w:lang w:eastAsia="ja-JP"/>
                    </w:rPr>
                    <w:t>Type</w:t>
                  </w:r>
                </w:p>
                <w:p w14:paraId="51E975B6" w14:textId="77777777" w:rsidR="003A077C" w:rsidRDefault="00883C2D">
                  <w:pPr>
                    <w:spacing w:beforeLines="50" w:before="120"/>
                    <w:jc w:val="left"/>
                    <w:rPr>
                      <w:rFonts w:cs="Arial"/>
                      <w:b/>
                      <w:bCs/>
                      <w:color w:val="000000"/>
                    </w:rPr>
                  </w:pPr>
                  <w:r>
                    <w:rPr>
                      <w:rFonts w:cs="Arial"/>
                      <w:b/>
                      <w:bCs/>
                      <w:color w:val="000000" w:themeColor="text1"/>
                      <w:lang w:eastAsia="ja-JP"/>
                    </w:rPr>
                    <w:t>(the ‘type’ definition from UE features should be based on the granularity of 1) Per UE or 2) Per Band or 3) Per BC or 4) Per FS or 5) Per FSPC)</w:t>
                  </w:r>
                </w:p>
              </w:tc>
              <w:tc>
                <w:tcPr>
                  <w:tcW w:w="0" w:type="auto"/>
                </w:tcPr>
                <w:p w14:paraId="04559EB6" w14:textId="77777777" w:rsidR="003A077C" w:rsidRDefault="00883C2D">
                  <w:pPr>
                    <w:spacing w:beforeLines="50" w:before="120"/>
                    <w:jc w:val="left"/>
                    <w:rPr>
                      <w:rFonts w:cs="Arial"/>
                      <w:b/>
                      <w:bCs/>
                      <w:color w:val="000000"/>
                    </w:rPr>
                  </w:pPr>
                  <w:r>
                    <w:rPr>
                      <w:rFonts w:cs="Arial"/>
                      <w:b/>
                      <w:bCs/>
                      <w:color w:val="000000" w:themeColor="text1"/>
                    </w:rPr>
                    <w:t>Need of FDD/TDD differentiation</w:t>
                  </w:r>
                </w:p>
              </w:tc>
              <w:tc>
                <w:tcPr>
                  <w:tcW w:w="0" w:type="auto"/>
                </w:tcPr>
                <w:p w14:paraId="63B66C8E" w14:textId="77777777" w:rsidR="003A077C" w:rsidRDefault="00883C2D">
                  <w:pPr>
                    <w:spacing w:beforeLines="50" w:before="120"/>
                    <w:jc w:val="left"/>
                    <w:rPr>
                      <w:rFonts w:cs="Arial"/>
                      <w:b/>
                      <w:bCs/>
                      <w:color w:val="000000"/>
                    </w:rPr>
                  </w:pPr>
                  <w:r>
                    <w:rPr>
                      <w:rFonts w:cs="Arial"/>
                      <w:b/>
                      <w:bCs/>
                      <w:color w:val="000000" w:themeColor="text1"/>
                    </w:rPr>
                    <w:t>Need of FR1/FR2 differentiation</w:t>
                  </w:r>
                </w:p>
              </w:tc>
              <w:tc>
                <w:tcPr>
                  <w:tcW w:w="0" w:type="auto"/>
                </w:tcPr>
                <w:p w14:paraId="686F6584" w14:textId="77777777" w:rsidR="003A077C" w:rsidRDefault="00883C2D">
                  <w:pPr>
                    <w:spacing w:beforeLines="50" w:before="120"/>
                    <w:jc w:val="left"/>
                    <w:rPr>
                      <w:rFonts w:cs="Arial"/>
                      <w:b/>
                      <w:bCs/>
                      <w:color w:val="000000"/>
                    </w:rPr>
                  </w:pPr>
                  <w:r>
                    <w:rPr>
                      <w:rFonts w:cs="Arial"/>
                      <w:b/>
                      <w:bCs/>
                      <w:color w:val="000000" w:themeColor="text1"/>
                    </w:rPr>
                    <w:t>Capability interpretation for mixture of FDD/TDD and/or FR1/FR2</w:t>
                  </w:r>
                </w:p>
              </w:tc>
              <w:tc>
                <w:tcPr>
                  <w:tcW w:w="0" w:type="auto"/>
                </w:tcPr>
                <w:p w14:paraId="1496624E" w14:textId="77777777" w:rsidR="003A077C" w:rsidRDefault="00883C2D">
                  <w:pPr>
                    <w:spacing w:beforeLines="50" w:before="120"/>
                    <w:jc w:val="left"/>
                    <w:rPr>
                      <w:rFonts w:cs="Arial"/>
                      <w:b/>
                      <w:bCs/>
                      <w:color w:val="000000"/>
                    </w:rPr>
                  </w:pPr>
                  <w:r>
                    <w:rPr>
                      <w:rFonts w:cs="Arial"/>
                      <w:b/>
                      <w:bCs/>
                      <w:color w:val="000000" w:themeColor="text1"/>
                    </w:rPr>
                    <w:t>Note</w:t>
                  </w:r>
                </w:p>
              </w:tc>
              <w:tc>
                <w:tcPr>
                  <w:tcW w:w="2094" w:type="dxa"/>
                </w:tcPr>
                <w:p w14:paraId="68460CA5" w14:textId="77777777" w:rsidR="003A077C" w:rsidRDefault="00883C2D">
                  <w:pPr>
                    <w:spacing w:beforeLines="50" w:before="120"/>
                    <w:jc w:val="left"/>
                    <w:rPr>
                      <w:rFonts w:cs="Arial"/>
                      <w:b/>
                      <w:bCs/>
                      <w:color w:val="000000"/>
                    </w:rPr>
                  </w:pPr>
                  <w:r>
                    <w:rPr>
                      <w:rFonts w:cs="Arial"/>
                      <w:b/>
                      <w:bCs/>
                      <w:color w:val="000000" w:themeColor="text1"/>
                    </w:rPr>
                    <w:t>Mandatory/Optional</w:t>
                  </w:r>
                </w:p>
              </w:tc>
            </w:tr>
            <w:tr w:rsidR="003A077C" w14:paraId="6B871E0F" w14:textId="77777777">
              <w:tc>
                <w:tcPr>
                  <w:tcW w:w="0" w:type="auto"/>
                </w:tcPr>
                <w:p w14:paraId="19D14B8A"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0D4BB8D0" w14:textId="77777777" w:rsidR="003A077C" w:rsidRDefault="00883C2D">
                  <w:pPr>
                    <w:spacing w:beforeLines="50" w:before="120"/>
                    <w:jc w:val="left"/>
                    <w:rPr>
                      <w:rFonts w:cs="Arial"/>
                      <w:color w:val="000000"/>
                    </w:rPr>
                  </w:pPr>
                  <w:r>
                    <w:rPr>
                      <w:rFonts w:eastAsia="MS Mincho" w:cs="Arial"/>
                      <w:color w:val="000000" w:themeColor="text1"/>
                      <w:lang w:eastAsia="ja-JP"/>
                    </w:rPr>
                    <w:t>42-1</w:t>
                  </w:r>
                </w:p>
              </w:tc>
              <w:tc>
                <w:tcPr>
                  <w:tcW w:w="0" w:type="auto"/>
                </w:tcPr>
                <w:p w14:paraId="2CFDC893" w14:textId="77777777" w:rsidR="003A077C" w:rsidRDefault="00883C2D">
                  <w:pPr>
                    <w:spacing w:beforeLines="50" w:before="120"/>
                    <w:jc w:val="left"/>
                    <w:rPr>
                      <w:rFonts w:cs="Arial"/>
                      <w:color w:val="000000"/>
                    </w:rPr>
                  </w:pPr>
                  <w:r>
                    <w:rPr>
                      <w:rFonts w:eastAsia="SimSun" w:cs="Arial"/>
                      <w:color w:val="000000" w:themeColor="text1"/>
                      <w:lang w:eastAsia="zh-CN"/>
                    </w:rPr>
                    <w:t>Spatial domain adaptation with multi-CSI feedback in one CSI report</w:t>
                  </w:r>
                </w:p>
              </w:tc>
              <w:tc>
                <w:tcPr>
                  <w:tcW w:w="0" w:type="auto"/>
                </w:tcPr>
                <w:p w14:paraId="1F046E0B"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NZP-CSI-RS resources M and the max total number of CSI-RS ports P across NZP-CSI-RS resources in one resource set for channel measurement.</w:t>
                  </w:r>
                </w:p>
                <w:p w14:paraId="07FE7025"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lastRenderedPageBreak/>
                    <w:t>Candidate value for M: {tbd}.</w:t>
                  </w:r>
                </w:p>
                <w:p w14:paraId="4720EE3E"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 {tbd}.</w:t>
                  </w:r>
                </w:p>
                <w:p w14:paraId="5560A035" w14:textId="77777777" w:rsidR="003A077C" w:rsidRDefault="003A077C">
                  <w:pPr>
                    <w:rPr>
                      <w:rFonts w:eastAsiaTheme="minorEastAsia" w:cs="Arial"/>
                      <w:color w:val="000000" w:themeColor="text1"/>
                      <w:lang w:eastAsia="zh-CN"/>
                    </w:rPr>
                  </w:pPr>
                </w:p>
                <w:p w14:paraId="76EEE95E" w14:textId="77777777" w:rsidR="003A077C" w:rsidRDefault="003A077C">
                  <w:pPr>
                    <w:rPr>
                      <w:rFonts w:cs="Arial"/>
                      <w:color w:val="000000" w:themeColor="text1"/>
                    </w:rPr>
                  </w:pPr>
                </w:p>
                <w:p w14:paraId="467BAC5D"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w:t>
                  </w:r>
                </w:p>
                <w:p w14:paraId="1190574F"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P-CSI report: {tbd}</w:t>
                  </w:r>
                </w:p>
                <w:p w14:paraId="69723E46"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SP-CSI report: {tbd}</w:t>
                  </w:r>
                </w:p>
                <w:p w14:paraId="5ECBF5B2"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A-CSI report: {tbd}</w:t>
                  </w:r>
                </w:p>
                <w:p w14:paraId="519D8794" w14:textId="77777777" w:rsidR="003A077C" w:rsidRDefault="003A077C">
                  <w:pPr>
                    <w:rPr>
                      <w:rFonts w:eastAsiaTheme="minorEastAsia" w:cs="Arial"/>
                      <w:color w:val="000000" w:themeColor="text1"/>
                      <w:lang w:eastAsia="zh-CN"/>
                    </w:rPr>
                  </w:pPr>
                </w:p>
                <w:p w14:paraId="23671168" w14:textId="77777777" w:rsidR="003A077C" w:rsidRDefault="003A077C">
                  <w:pPr>
                    <w:pStyle w:val="ListParagraph"/>
                    <w:ind w:left="360"/>
                    <w:rPr>
                      <w:rFonts w:cs="Arial"/>
                      <w:color w:val="000000" w:themeColor="text1"/>
                    </w:rPr>
                  </w:pPr>
                </w:p>
                <w:p w14:paraId="4413980D"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cs="Arial"/>
                      <w:color w:val="000000" w:themeColor="text1"/>
                    </w:rPr>
                    <w:t>Report of N CSI(s) in one CSI report where each CSI corresponds to one sub-configuraion. For P-CSI report, the supported max value of N equal to L. For SP-/A-CSI report, the supported max value set of {N, L} shall meet N&lt;=L.</w:t>
                  </w:r>
                </w:p>
                <w:p w14:paraId="3EBCF953"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 xml:space="preserve">Candidate values [for P-/SP-/A-CSI report]: {tbd} </w:t>
                  </w:r>
                </w:p>
                <w:p w14:paraId="72B5AD61" w14:textId="77777777" w:rsidR="003A077C" w:rsidRDefault="003A077C">
                  <w:pPr>
                    <w:rPr>
                      <w:rFonts w:cs="Arial"/>
                      <w:color w:val="000000" w:themeColor="text1"/>
                    </w:rPr>
                  </w:pPr>
                </w:p>
                <w:p w14:paraId="3EC96656" w14:textId="77777777" w:rsidR="003A077C" w:rsidRDefault="003A077C">
                  <w:pPr>
                    <w:spacing w:beforeLines="50" w:before="120"/>
                    <w:jc w:val="left"/>
                    <w:rPr>
                      <w:rFonts w:cs="Arial"/>
                      <w:color w:val="000000"/>
                    </w:rPr>
                  </w:pPr>
                </w:p>
              </w:tc>
              <w:tc>
                <w:tcPr>
                  <w:tcW w:w="0" w:type="auto"/>
                </w:tcPr>
                <w:p w14:paraId="4F67D412" w14:textId="77777777" w:rsidR="003A077C" w:rsidRDefault="003A077C">
                  <w:pPr>
                    <w:spacing w:beforeLines="50" w:before="120"/>
                    <w:jc w:val="left"/>
                    <w:rPr>
                      <w:rFonts w:cs="Arial"/>
                      <w:color w:val="000000"/>
                    </w:rPr>
                  </w:pPr>
                </w:p>
              </w:tc>
              <w:tc>
                <w:tcPr>
                  <w:tcW w:w="0" w:type="auto"/>
                </w:tcPr>
                <w:p w14:paraId="5D3FA6C8"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6DEE243D" w14:textId="77777777" w:rsidR="003A077C" w:rsidRDefault="003A077C">
                  <w:pPr>
                    <w:spacing w:beforeLines="50" w:before="120"/>
                    <w:jc w:val="left"/>
                    <w:rPr>
                      <w:rFonts w:cs="Arial"/>
                      <w:color w:val="000000"/>
                    </w:rPr>
                  </w:pPr>
                </w:p>
              </w:tc>
              <w:tc>
                <w:tcPr>
                  <w:tcW w:w="0" w:type="auto"/>
                </w:tcPr>
                <w:p w14:paraId="63F13357" w14:textId="77777777" w:rsidR="003A077C" w:rsidRDefault="00883C2D">
                  <w:pPr>
                    <w:spacing w:beforeLines="50" w:before="120"/>
                    <w:jc w:val="left"/>
                    <w:rPr>
                      <w:rFonts w:cs="Arial"/>
                      <w:color w:val="000000"/>
                    </w:rPr>
                  </w:pPr>
                  <w:r>
                    <w:rPr>
                      <w:rFonts w:cs="Arial"/>
                      <w:color w:val="000000" w:themeColor="text1"/>
                    </w:rPr>
                    <w:t xml:space="preserve">UE does not support spatial domain adaptation for network energy savings </w:t>
                  </w:r>
                </w:p>
              </w:tc>
              <w:tc>
                <w:tcPr>
                  <w:tcW w:w="0" w:type="auto"/>
                </w:tcPr>
                <w:p w14:paraId="374B821F" w14:textId="77777777" w:rsidR="003A077C" w:rsidRDefault="00883C2D">
                  <w:pPr>
                    <w:spacing w:beforeLines="50" w:before="120"/>
                    <w:jc w:val="left"/>
                    <w:rPr>
                      <w:rFonts w:cs="Arial"/>
                      <w:color w:val="000000"/>
                    </w:rPr>
                  </w:pPr>
                  <w:r>
                    <w:rPr>
                      <w:rFonts w:cs="Arial"/>
                      <w:color w:val="000000" w:themeColor="text1"/>
                      <w:lang w:eastAsia="zh-CN"/>
                    </w:rPr>
                    <w:t>[Per UE, Per band]</w:t>
                  </w:r>
                </w:p>
              </w:tc>
              <w:tc>
                <w:tcPr>
                  <w:tcW w:w="0" w:type="auto"/>
                </w:tcPr>
                <w:p w14:paraId="66CBC038"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3199FFD5"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7BF85FE6"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0283EC60" w14:textId="77777777" w:rsidR="003A077C" w:rsidRDefault="003A077C">
                  <w:pPr>
                    <w:spacing w:beforeLines="50" w:before="120"/>
                    <w:jc w:val="left"/>
                    <w:rPr>
                      <w:rFonts w:cs="Arial"/>
                      <w:color w:val="000000"/>
                    </w:rPr>
                  </w:pPr>
                </w:p>
              </w:tc>
              <w:tc>
                <w:tcPr>
                  <w:tcW w:w="2094" w:type="dxa"/>
                </w:tcPr>
                <w:p w14:paraId="1A0FCF0E"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4341AF3D" w14:textId="77777777">
              <w:tc>
                <w:tcPr>
                  <w:tcW w:w="0" w:type="auto"/>
                </w:tcPr>
                <w:p w14:paraId="39990B5A"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3F5556BC" w14:textId="77777777" w:rsidR="003A077C" w:rsidRDefault="00883C2D">
                  <w:pPr>
                    <w:spacing w:beforeLines="50" w:before="120"/>
                    <w:jc w:val="left"/>
                    <w:rPr>
                      <w:rFonts w:cs="Arial"/>
                      <w:color w:val="000000"/>
                    </w:rPr>
                  </w:pPr>
                  <w:r>
                    <w:rPr>
                      <w:rFonts w:eastAsia="MS Mincho" w:cs="Arial"/>
                      <w:color w:val="000000" w:themeColor="text1"/>
                      <w:lang w:eastAsia="ja-JP"/>
                    </w:rPr>
                    <w:t>42-2</w:t>
                  </w:r>
                </w:p>
              </w:tc>
              <w:tc>
                <w:tcPr>
                  <w:tcW w:w="0" w:type="auto"/>
                </w:tcPr>
                <w:p w14:paraId="47ED385F" w14:textId="77777777" w:rsidR="003A077C" w:rsidRDefault="00883C2D">
                  <w:pPr>
                    <w:spacing w:beforeLines="50" w:before="120"/>
                    <w:jc w:val="left"/>
                    <w:rPr>
                      <w:rFonts w:cs="Arial"/>
                      <w:color w:val="000000"/>
                    </w:rPr>
                  </w:pPr>
                  <w:r>
                    <w:rPr>
                      <w:rFonts w:eastAsia="SimSun" w:cs="Arial"/>
                      <w:color w:val="000000" w:themeColor="text1"/>
                      <w:lang w:eastAsia="zh-CN"/>
                    </w:rPr>
                    <w:t>Power domain adaptation with multi-CSI feedback in one CSI report</w:t>
                  </w:r>
                </w:p>
              </w:tc>
              <w:tc>
                <w:tcPr>
                  <w:tcW w:w="0" w:type="auto"/>
                </w:tcPr>
                <w:p w14:paraId="729878B0" w14:textId="77777777" w:rsidR="003A077C" w:rsidRDefault="00883C2D">
                  <w:pPr>
                    <w:pStyle w:val="ListParagraph"/>
                    <w:numPr>
                      <w:ilvl w:val="0"/>
                      <w:numId w:val="13"/>
                    </w:numPr>
                    <w:spacing w:before="0" w:after="0" w:line="240" w:lineRule="auto"/>
                    <w:contextualSpacing w:val="0"/>
                    <w:jc w:val="left"/>
                    <w:rPr>
                      <w:rFonts w:cs="Arial"/>
                      <w:color w:val="000000" w:themeColor="text1"/>
                    </w:rPr>
                  </w:pPr>
                  <w:r>
                    <w:rPr>
                      <w:rFonts w:eastAsiaTheme="minorEastAsia" w:cs="Arial"/>
                      <w:color w:val="000000" w:themeColor="text1"/>
                      <w:lang w:eastAsia="zh-CN"/>
                    </w:rPr>
                    <w:t xml:space="preserve">The max number of sub-configurations L in one CSI report configuration, where each sub-configuration is associated with one power control offset </w:t>
                  </w:r>
                  <w:r>
                    <w:rPr>
                      <w:rFonts w:eastAsiaTheme="minorEastAsia" w:cs="Arial"/>
                      <w:color w:val="000000" w:themeColor="text1"/>
                      <w:lang w:eastAsia="zh-CN"/>
                    </w:rPr>
                    <w:lastRenderedPageBreak/>
                    <w:t>value for PDSCH relative to CSI-RS.</w:t>
                  </w:r>
                </w:p>
                <w:p w14:paraId="5E5AF285"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P-/SP-/A-CSI report: {tbd}]</w:t>
                  </w:r>
                </w:p>
                <w:p w14:paraId="6216B873" w14:textId="77777777" w:rsidR="003A077C" w:rsidRDefault="003A077C">
                  <w:pPr>
                    <w:rPr>
                      <w:rFonts w:cs="Arial"/>
                      <w:color w:val="000000" w:themeColor="text1"/>
                    </w:rPr>
                  </w:pPr>
                </w:p>
                <w:p w14:paraId="1CAEEF58" w14:textId="77777777" w:rsidR="003A077C" w:rsidRDefault="00883C2D">
                  <w:pPr>
                    <w:pStyle w:val="ListParagraph"/>
                    <w:numPr>
                      <w:ilvl w:val="0"/>
                      <w:numId w:val="13"/>
                    </w:numPr>
                    <w:spacing w:before="0" w:after="0" w:line="240" w:lineRule="auto"/>
                    <w:contextualSpacing w:val="0"/>
                    <w:jc w:val="left"/>
                    <w:rPr>
                      <w:rFonts w:cs="Arial"/>
                      <w:color w:val="000000" w:themeColor="text1"/>
                    </w:rPr>
                  </w:pPr>
                  <w:r>
                    <w:rPr>
                      <w:rFonts w:cs="Arial"/>
                      <w:color w:val="000000" w:themeColor="text1"/>
                    </w:rPr>
                    <w:t>Report of N CSI(s) in one CSI report where each CSI corresponds to one sub-configuraion. For P-CSI report, the supported max value of N equal to L. For SP-/A-CSI report, the supported max value set of {N, L} shall meet N&lt;=L.</w:t>
                  </w:r>
                </w:p>
                <w:p w14:paraId="7E20B518"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 xml:space="preserve">Candidate values [for P-/SP-/A-CSI report]: {tbd} </w:t>
                  </w:r>
                </w:p>
                <w:p w14:paraId="47D0476A" w14:textId="77777777" w:rsidR="003A077C" w:rsidRDefault="003A077C">
                  <w:pPr>
                    <w:spacing w:beforeLines="50" w:before="120"/>
                    <w:jc w:val="left"/>
                    <w:rPr>
                      <w:rFonts w:cs="Arial"/>
                      <w:color w:val="000000"/>
                    </w:rPr>
                  </w:pPr>
                </w:p>
              </w:tc>
              <w:tc>
                <w:tcPr>
                  <w:tcW w:w="0" w:type="auto"/>
                </w:tcPr>
                <w:p w14:paraId="1C50845A" w14:textId="77777777" w:rsidR="003A077C" w:rsidRDefault="003A077C">
                  <w:pPr>
                    <w:spacing w:beforeLines="50" w:before="120"/>
                    <w:jc w:val="left"/>
                    <w:rPr>
                      <w:rFonts w:cs="Arial"/>
                      <w:color w:val="000000"/>
                    </w:rPr>
                  </w:pPr>
                </w:p>
              </w:tc>
              <w:tc>
                <w:tcPr>
                  <w:tcW w:w="0" w:type="auto"/>
                </w:tcPr>
                <w:p w14:paraId="57F2382D"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0261FB21" w14:textId="77777777" w:rsidR="003A077C" w:rsidRDefault="003A077C">
                  <w:pPr>
                    <w:spacing w:beforeLines="50" w:before="120"/>
                    <w:jc w:val="left"/>
                    <w:rPr>
                      <w:rFonts w:cs="Arial"/>
                      <w:color w:val="000000"/>
                    </w:rPr>
                  </w:pPr>
                </w:p>
              </w:tc>
              <w:tc>
                <w:tcPr>
                  <w:tcW w:w="0" w:type="auto"/>
                </w:tcPr>
                <w:p w14:paraId="03EBE03B" w14:textId="77777777" w:rsidR="003A077C" w:rsidRDefault="00883C2D">
                  <w:pPr>
                    <w:spacing w:beforeLines="50" w:before="120"/>
                    <w:jc w:val="left"/>
                    <w:rPr>
                      <w:rFonts w:cs="Arial"/>
                      <w:color w:val="000000"/>
                    </w:rPr>
                  </w:pPr>
                  <w:r>
                    <w:rPr>
                      <w:rFonts w:cs="Arial"/>
                      <w:color w:val="000000" w:themeColor="text1"/>
                    </w:rPr>
                    <w:t>UE does not support power domain adaptation for network energy savings</w:t>
                  </w:r>
                </w:p>
              </w:tc>
              <w:tc>
                <w:tcPr>
                  <w:tcW w:w="0" w:type="auto"/>
                </w:tcPr>
                <w:p w14:paraId="0B05F69B" w14:textId="77777777" w:rsidR="003A077C" w:rsidRDefault="00883C2D">
                  <w:pPr>
                    <w:spacing w:beforeLines="50" w:before="120"/>
                    <w:jc w:val="left"/>
                    <w:rPr>
                      <w:rFonts w:cs="Arial"/>
                      <w:color w:val="000000"/>
                    </w:rPr>
                  </w:pPr>
                  <w:r>
                    <w:rPr>
                      <w:rFonts w:cs="Arial"/>
                      <w:color w:val="000000" w:themeColor="text1"/>
                      <w:lang w:eastAsia="zh-CN"/>
                    </w:rPr>
                    <w:t>[Per UE, Per band]</w:t>
                  </w:r>
                </w:p>
              </w:tc>
              <w:tc>
                <w:tcPr>
                  <w:tcW w:w="0" w:type="auto"/>
                </w:tcPr>
                <w:p w14:paraId="7ED24122"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6319A612"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6A04E910"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596DF390" w14:textId="77777777" w:rsidR="003A077C" w:rsidRDefault="003A077C">
                  <w:pPr>
                    <w:spacing w:beforeLines="50" w:before="120"/>
                    <w:jc w:val="left"/>
                    <w:rPr>
                      <w:rFonts w:cs="Arial"/>
                      <w:color w:val="000000"/>
                    </w:rPr>
                  </w:pPr>
                </w:p>
              </w:tc>
              <w:tc>
                <w:tcPr>
                  <w:tcW w:w="2094" w:type="dxa"/>
                </w:tcPr>
                <w:p w14:paraId="6A25B29A"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2A997095" w14:textId="77777777">
              <w:tc>
                <w:tcPr>
                  <w:tcW w:w="0" w:type="auto"/>
                </w:tcPr>
                <w:p w14:paraId="49EC8336"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11729679" w14:textId="77777777" w:rsidR="003A077C" w:rsidRDefault="00883C2D">
                  <w:pPr>
                    <w:spacing w:beforeLines="50" w:before="120"/>
                    <w:jc w:val="left"/>
                    <w:rPr>
                      <w:rFonts w:cs="Arial"/>
                      <w:color w:val="000000"/>
                    </w:rPr>
                  </w:pPr>
                  <w:r>
                    <w:rPr>
                      <w:rFonts w:eastAsia="MS Mincho" w:cs="Arial"/>
                      <w:color w:val="000000" w:themeColor="text1"/>
                      <w:lang w:eastAsia="ja-JP"/>
                    </w:rPr>
                    <w:t>42-3</w:t>
                  </w:r>
                </w:p>
              </w:tc>
              <w:tc>
                <w:tcPr>
                  <w:tcW w:w="0" w:type="auto"/>
                </w:tcPr>
                <w:p w14:paraId="740349FD" w14:textId="77777777" w:rsidR="003A077C" w:rsidRDefault="00883C2D">
                  <w:pPr>
                    <w:spacing w:beforeLines="50" w:before="120"/>
                    <w:jc w:val="left"/>
                    <w:rPr>
                      <w:rFonts w:cs="Arial"/>
                      <w:color w:val="000000"/>
                    </w:rPr>
                  </w:pPr>
                  <w:r>
                    <w:rPr>
                      <w:rFonts w:eastAsia="SimSun" w:cs="Arial"/>
                      <w:color w:val="000000" w:themeColor="text1"/>
                      <w:lang w:eastAsia="zh-CN"/>
                    </w:rPr>
                    <w:t>Joint spatial and power domain adaptation with multi-CSI feedback in one CSI report</w:t>
                  </w:r>
                </w:p>
              </w:tc>
              <w:tc>
                <w:tcPr>
                  <w:tcW w:w="0" w:type="auto"/>
                </w:tcPr>
                <w:p w14:paraId="3D3A6B4B" w14:textId="77777777" w:rsidR="003A077C" w:rsidRDefault="003A077C">
                  <w:pPr>
                    <w:spacing w:beforeLines="50" w:before="120"/>
                    <w:jc w:val="left"/>
                    <w:rPr>
                      <w:rFonts w:cs="Arial"/>
                      <w:color w:val="000000"/>
                    </w:rPr>
                  </w:pPr>
                </w:p>
              </w:tc>
              <w:tc>
                <w:tcPr>
                  <w:tcW w:w="0" w:type="auto"/>
                </w:tcPr>
                <w:p w14:paraId="0532E3CE" w14:textId="77777777" w:rsidR="003A077C" w:rsidRDefault="00883C2D">
                  <w:pPr>
                    <w:spacing w:beforeLines="50" w:before="120"/>
                    <w:jc w:val="left"/>
                    <w:rPr>
                      <w:rFonts w:cs="Arial"/>
                      <w:color w:val="000000"/>
                    </w:rPr>
                  </w:pPr>
                  <w:r>
                    <w:rPr>
                      <w:rFonts w:cs="Arial"/>
                      <w:color w:val="000000" w:themeColor="text1"/>
                      <w:lang w:eastAsia="zh-CN"/>
                    </w:rPr>
                    <w:t>42-1, 42-2</w:t>
                  </w:r>
                </w:p>
              </w:tc>
              <w:tc>
                <w:tcPr>
                  <w:tcW w:w="0" w:type="auto"/>
                </w:tcPr>
                <w:p w14:paraId="0C5A1B39"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77D314D3" w14:textId="77777777" w:rsidR="003A077C" w:rsidRDefault="003A077C">
                  <w:pPr>
                    <w:spacing w:beforeLines="50" w:before="120"/>
                    <w:jc w:val="left"/>
                    <w:rPr>
                      <w:rFonts w:cs="Arial"/>
                      <w:color w:val="000000"/>
                    </w:rPr>
                  </w:pPr>
                </w:p>
              </w:tc>
              <w:tc>
                <w:tcPr>
                  <w:tcW w:w="0" w:type="auto"/>
                </w:tcPr>
                <w:p w14:paraId="77D2C88D" w14:textId="77777777" w:rsidR="003A077C" w:rsidRDefault="00883C2D">
                  <w:pPr>
                    <w:spacing w:beforeLines="50" w:before="120"/>
                    <w:jc w:val="left"/>
                    <w:rPr>
                      <w:rFonts w:cs="Arial"/>
                      <w:color w:val="000000"/>
                    </w:rPr>
                  </w:pPr>
                  <w:r>
                    <w:rPr>
                      <w:rFonts w:cs="Arial"/>
                      <w:color w:val="000000" w:themeColor="text1"/>
                    </w:rPr>
                    <w:t>UE does not support joint spatial and power domain adaptation for network energy savings</w:t>
                  </w:r>
                </w:p>
              </w:tc>
              <w:tc>
                <w:tcPr>
                  <w:tcW w:w="0" w:type="auto"/>
                </w:tcPr>
                <w:p w14:paraId="6C64CA9F" w14:textId="77777777" w:rsidR="003A077C" w:rsidRDefault="00883C2D">
                  <w:pPr>
                    <w:spacing w:beforeLines="50" w:before="120"/>
                    <w:jc w:val="left"/>
                    <w:rPr>
                      <w:rFonts w:cs="Arial"/>
                      <w:color w:val="000000"/>
                    </w:rPr>
                  </w:pPr>
                  <w:r>
                    <w:rPr>
                      <w:rFonts w:cs="Arial"/>
                      <w:color w:val="000000" w:themeColor="text1"/>
                      <w:lang w:eastAsia="zh-CN"/>
                    </w:rPr>
                    <w:t>[Per UE, Per band]</w:t>
                  </w:r>
                </w:p>
              </w:tc>
              <w:tc>
                <w:tcPr>
                  <w:tcW w:w="0" w:type="auto"/>
                </w:tcPr>
                <w:p w14:paraId="71BE2A46"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2768AAA7"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75679FCE"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236AAB8E" w14:textId="77777777" w:rsidR="003A077C" w:rsidRDefault="003A077C">
                  <w:pPr>
                    <w:spacing w:beforeLines="50" w:before="120"/>
                    <w:jc w:val="left"/>
                    <w:rPr>
                      <w:rFonts w:cs="Arial"/>
                      <w:color w:val="000000"/>
                    </w:rPr>
                  </w:pPr>
                </w:p>
              </w:tc>
              <w:tc>
                <w:tcPr>
                  <w:tcW w:w="2094" w:type="dxa"/>
                </w:tcPr>
                <w:p w14:paraId="4E443B08"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57C86AFE" w14:textId="77777777">
              <w:tc>
                <w:tcPr>
                  <w:tcW w:w="0" w:type="auto"/>
                </w:tcPr>
                <w:p w14:paraId="5B80D354"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78381720" w14:textId="77777777" w:rsidR="003A077C" w:rsidRDefault="00883C2D">
                  <w:pPr>
                    <w:spacing w:beforeLines="50" w:before="120"/>
                    <w:jc w:val="left"/>
                    <w:rPr>
                      <w:rFonts w:cs="Arial"/>
                      <w:color w:val="000000"/>
                    </w:rPr>
                  </w:pPr>
                  <w:r>
                    <w:rPr>
                      <w:rFonts w:eastAsia="MS Mincho" w:cs="Arial"/>
                      <w:color w:val="000000" w:themeColor="text1"/>
                      <w:lang w:eastAsia="ja-JP"/>
                    </w:rPr>
                    <w:t>42-z1</w:t>
                  </w:r>
                </w:p>
              </w:tc>
              <w:tc>
                <w:tcPr>
                  <w:tcW w:w="0" w:type="auto"/>
                </w:tcPr>
                <w:p w14:paraId="1ADC301F" w14:textId="77777777" w:rsidR="003A077C" w:rsidRDefault="00883C2D">
                  <w:pPr>
                    <w:spacing w:beforeLines="50" w:before="120"/>
                    <w:jc w:val="left"/>
                    <w:rPr>
                      <w:rFonts w:cs="Arial"/>
                      <w:color w:val="000000"/>
                    </w:rPr>
                  </w:pPr>
                  <w:r>
                    <w:rPr>
                      <w:rFonts w:eastAsia="SimSun" w:cs="Arial"/>
                      <w:color w:val="000000" w:themeColor="text1"/>
                      <w:lang w:eastAsia="zh-CN"/>
                    </w:rPr>
                    <w:t>Cell DTX or DRX operation based on RRC configuration</w:t>
                  </w:r>
                </w:p>
              </w:tc>
              <w:tc>
                <w:tcPr>
                  <w:tcW w:w="0" w:type="auto"/>
                </w:tcPr>
                <w:p w14:paraId="0C2ED4BB" w14:textId="77777777" w:rsidR="003A077C" w:rsidRDefault="00883C2D">
                  <w:pPr>
                    <w:rPr>
                      <w:rFonts w:cs="Arial"/>
                      <w:color w:val="000000" w:themeColor="text1"/>
                    </w:rPr>
                  </w:pPr>
                  <w:r>
                    <w:rPr>
                      <w:rFonts w:cs="Arial"/>
                      <w:color w:val="000000" w:themeColor="text1"/>
                    </w:rPr>
                    <w:t>1) During non-active duration of Cell DTX, UE does not expect to receive and/or process the following channels/signals from the gNB:</w:t>
                  </w:r>
                </w:p>
                <w:p w14:paraId="7BA3B7A3" w14:textId="77777777" w:rsidR="003A077C" w:rsidRDefault="00883C2D">
                  <w:pPr>
                    <w:rPr>
                      <w:rFonts w:cs="Arial"/>
                      <w:color w:val="000000" w:themeColor="text1"/>
                    </w:rPr>
                  </w:pPr>
                  <w:r>
                    <w:rPr>
                      <w:rFonts w:cs="Arial"/>
                      <w:color w:val="000000" w:themeColor="text1"/>
                    </w:rPr>
                    <w:t>- Periodic/Semi-persistent CSI-RS configuration in CSI-ReportConfig with reportQuantity including RI</w:t>
                  </w:r>
                </w:p>
                <w:p w14:paraId="52C8E0C6" w14:textId="77777777" w:rsidR="003A077C" w:rsidRDefault="003A077C">
                  <w:pPr>
                    <w:rPr>
                      <w:rFonts w:cs="Arial"/>
                      <w:color w:val="000000" w:themeColor="text1"/>
                    </w:rPr>
                  </w:pPr>
                </w:p>
                <w:p w14:paraId="7F63EFCE" w14:textId="77777777" w:rsidR="003A077C" w:rsidRDefault="00883C2D">
                  <w:pPr>
                    <w:rPr>
                      <w:rFonts w:cs="Arial"/>
                      <w:color w:val="000000" w:themeColor="text1"/>
                    </w:rPr>
                  </w:pPr>
                  <w:r>
                    <w:rPr>
                      <w:rFonts w:cs="Arial"/>
                      <w:color w:val="000000" w:themeColor="text1"/>
                    </w:rPr>
                    <w:t xml:space="preserve">2) During non-active duration of Cell </w:t>
                  </w:r>
                  <w:r>
                    <w:rPr>
                      <w:rFonts w:cs="Arial"/>
                      <w:color w:val="000000" w:themeColor="text1"/>
                    </w:rPr>
                    <w:lastRenderedPageBreak/>
                    <w:t>DRX, UE does not expect to transmit the following channels/signals from the gNB:</w:t>
                  </w:r>
                </w:p>
                <w:p w14:paraId="37F3B6E9" w14:textId="77777777" w:rsidR="003A077C" w:rsidRDefault="00883C2D">
                  <w:pPr>
                    <w:rPr>
                      <w:rFonts w:cs="Arial"/>
                      <w:color w:val="000000" w:themeColor="text1"/>
                    </w:rPr>
                  </w:pPr>
                  <w:r>
                    <w:rPr>
                      <w:rFonts w:cs="Arial"/>
                      <w:color w:val="000000" w:themeColor="text1"/>
                    </w:rPr>
                    <w:t>- Periodic/Semi-persistent CSI report</w:t>
                  </w:r>
                </w:p>
                <w:p w14:paraId="1BBCD2E7" w14:textId="77777777" w:rsidR="003A077C" w:rsidRDefault="00883C2D">
                  <w:pPr>
                    <w:rPr>
                      <w:rFonts w:cs="Arial"/>
                      <w:color w:val="000000" w:themeColor="text1"/>
                    </w:rPr>
                  </w:pPr>
                  <w:r>
                    <w:rPr>
                      <w:rFonts w:cs="Arial"/>
                      <w:color w:val="000000" w:themeColor="text1"/>
                    </w:rPr>
                    <w:t>- Periodic/Semi-persistent SRS</w:t>
                  </w:r>
                </w:p>
                <w:p w14:paraId="35F39B9F" w14:textId="77777777" w:rsidR="003A077C" w:rsidRDefault="003A077C">
                  <w:pPr>
                    <w:rPr>
                      <w:rFonts w:cs="Arial"/>
                      <w:color w:val="000000" w:themeColor="text1"/>
                    </w:rPr>
                  </w:pPr>
                </w:p>
                <w:p w14:paraId="5DA5E2F9" w14:textId="77777777" w:rsidR="003A077C" w:rsidRDefault="00883C2D">
                  <w:pPr>
                    <w:spacing w:beforeLines="50" w:before="120"/>
                    <w:jc w:val="left"/>
                    <w:rPr>
                      <w:rFonts w:cs="Arial"/>
                      <w:color w:val="000000"/>
                    </w:rPr>
                  </w:pPr>
                  <w:r>
                    <w:rPr>
                      <w:rFonts w:cs="Arial"/>
                      <w:color w:val="000000" w:themeColor="text1"/>
                    </w:rPr>
                    <w:t>Note: RAN2 may need to add list of channels not expected to be transmitted or received during Cell DTX/DRX</w:t>
                  </w:r>
                </w:p>
              </w:tc>
              <w:tc>
                <w:tcPr>
                  <w:tcW w:w="0" w:type="auto"/>
                </w:tcPr>
                <w:p w14:paraId="40015DD9" w14:textId="77777777" w:rsidR="003A077C" w:rsidRDefault="003A077C">
                  <w:pPr>
                    <w:spacing w:beforeLines="50" w:before="120"/>
                    <w:jc w:val="left"/>
                    <w:rPr>
                      <w:rFonts w:cs="Arial"/>
                      <w:color w:val="000000"/>
                    </w:rPr>
                  </w:pPr>
                </w:p>
              </w:tc>
              <w:tc>
                <w:tcPr>
                  <w:tcW w:w="0" w:type="auto"/>
                </w:tcPr>
                <w:p w14:paraId="0F7A1D2F" w14:textId="77777777" w:rsidR="003A077C" w:rsidRDefault="00883C2D">
                  <w:pPr>
                    <w:spacing w:beforeLines="50" w:before="120"/>
                    <w:jc w:val="left"/>
                    <w:rPr>
                      <w:rFonts w:cs="Arial"/>
                      <w:color w:val="000000"/>
                    </w:rPr>
                  </w:pPr>
                  <w:r>
                    <w:rPr>
                      <w:rFonts w:eastAsia="SimSun" w:cs="Arial"/>
                      <w:color w:val="000000" w:themeColor="text1"/>
                      <w:lang w:eastAsia="zh-CN"/>
                    </w:rPr>
                    <w:t>Yes</w:t>
                  </w:r>
                </w:p>
              </w:tc>
              <w:tc>
                <w:tcPr>
                  <w:tcW w:w="0" w:type="auto"/>
                </w:tcPr>
                <w:p w14:paraId="5ABE5543" w14:textId="77777777" w:rsidR="003A077C" w:rsidRDefault="003A077C">
                  <w:pPr>
                    <w:spacing w:beforeLines="50" w:before="120"/>
                    <w:jc w:val="left"/>
                    <w:rPr>
                      <w:rFonts w:cs="Arial"/>
                      <w:color w:val="000000"/>
                    </w:rPr>
                  </w:pPr>
                </w:p>
              </w:tc>
              <w:tc>
                <w:tcPr>
                  <w:tcW w:w="0" w:type="auto"/>
                </w:tcPr>
                <w:p w14:paraId="52D9C63A" w14:textId="77777777" w:rsidR="003A077C" w:rsidRDefault="00883C2D">
                  <w:pPr>
                    <w:spacing w:beforeLines="50" w:before="120"/>
                    <w:jc w:val="left"/>
                    <w:rPr>
                      <w:rFonts w:cs="Arial"/>
                      <w:color w:val="000000"/>
                    </w:rPr>
                  </w:pPr>
                  <w:r>
                    <w:rPr>
                      <w:rFonts w:cs="Arial"/>
                      <w:color w:val="000000" w:themeColor="text1"/>
                    </w:rPr>
                    <w:t>UE does not support Cell DTX/DRX operation for network energy savings</w:t>
                  </w:r>
                </w:p>
              </w:tc>
              <w:tc>
                <w:tcPr>
                  <w:tcW w:w="0" w:type="auto"/>
                </w:tcPr>
                <w:p w14:paraId="07968593" w14:textId="77777777" w:rsidR="003A077C" w:rsidRDefault="00883C2D">
                  <w:pPr>
                    <w:spacing w:beforeLines="50" w:before="120"/>
                    <w:jc w:val="left"/>
                    <w:rPr>
                      <w:rFonts w:cs="Arial"/>
                      <w:color w:val="000000"/>
                    </w:rPr>
                  </w:pPr>
                  <w:r>
                    <w:rPr>
                      <w:rFonts w:eastAsia="SimSun" w:cs="Arial"/>
                      <w:color w:val="000000" w:themeColor="text1"/>
                      <w:lang w:eastAsia="zh-CN"/>
                    </w:rPr>
                    <w:t>Per UE</w:t>
                  </w:r>
                </w:p>
              </w:tc>
              <w:tc>
                <w:tcPr>
                  <w:tcW w:w="0" w:type="auto"/>
                </w:tcPr>
                <w:p w14:paraId="348F1E76" w14:textId="77777777" w:rsidR="003A077C" w:rsidRDefault="00883C2D">
                  <w:pPr>
                    <w:spacing w:beforeLines="50" w:before="120"/>
                    <w:jc w:val="left"/>
                    <w:rPr>
                      <w:rFonts w:cs="Arial"/>
                      <w:color w:val="000000"/>
                    </w:rPr>
                  </w:pPr>
                  <w:r>
                    <w:rPr>
                      <w:rFonts w:cs="Arial"/>
                      <w:color w:val="000000" w:themeColor="text1"/>
                      <w:lang w:eastAsia="ja-JP"/>
                    </w:rPr>
                    <w:t>No</w:t>
                  </w:r>
                </w:p>
              </w:tc>
              <w:tc>
                <w:tcPr>
                  <w:tcW w:w="0" w:type="auto"/>
                </w:tcPr>
                <w:p w14:paraId="71906856" w14:textId="77777777" w:rsidR="003A077C" w:rsidRDefault="00883C2D">
                  <w:pPr>
                    <w:spacing w:beforeLines="50" w:before="120"/>
                    <w:jc w:val="left"/>
                    <w:rPr>
                      <w:rFonts w:cs="Arial"/>
                      <w:color w:val="000000"/>
                    </w:rPr>
                  </w:pPr>
                  <w:r>
                    <w:rPr>
                      <w:rFonts w:cs="Arial"/>
                      <w:color w:val="000000" w:themeColor="text1"/>
                      <w:lang w:eastAsia="ja-JP"/>
                    </w:rPr>
                    <w:t>No</w:t>
                  </w:r>
                </w:p>
              </w:tc>
              <w:tc>
                <w:tcPr>
                  <w:tcW w:w="0" w:type="auto"/>
                </w:tcPr>
                <w:p w14:paraId="4BFF926B" w14:textId="77777777" w:rsidR="003A077C" w:rsidRDefault="00883C2D">
                  <w:pPr>
                    <w:spacing w:beforeLines="50" w:before="120"/>
                    <w:jc w:val="left"/>
                    <w:rPr>
                      <w:rFonts w:cs="Arial"/>
                      <w:color w:val="000000"/>
                    </w:rPr>
                  </w:pPr>
                  <w:r>
                    <w:rPr>
                      <w:rFonts w:cs="Arial"/>
                      <w:color w:val="000000" w:themeColor="text1"/>
                      <w:lang w:eastAsia="ja-JP"/>
                    </w:rPr>
                    <w:t>N/A</w:t>
                  </w:r>
                </w:p>
              </w:tc>
              <w:tc>
                <w:tcPr>
                  <w:tcW w:w="0" w:type="auto"/>
                </w:tcPr>
                <w:p w14:paraId="26A0F15C" w14:textId="77777777" w:rsidR="003A077C" w:rsidRDefault="003A077C">
                  <w:pPr>
                    <w:spacing w:beforeLines="50" w:before="120"/>
                    <w:jc w:val="left"/>
                    <w:rPr>
                      <w:rFonts w:cs="Arial"/>
                      <w:color w:val="000000"/>
                    </w:rPr>
                  </w:pPr>
                </w:p>
              </w:tc>
              <w:tc>
                <w:tcPr>
                  <w:tcW w:w="2094" w:type="dxa"/>
                </w:tcPr>
                <w:p w14:paraId="07580BC6"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590D4A0C" w14:textId="77777777">
              <w:tc>
                <w:tcPr>
                  <w:tcW w:w="0" w:type="auto"/>
                </w:tcPr>
                <w:p w14:paraId="3EBD77BA"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05A6F22A" w14:textId="77777777" w:rsidR="003A077C" w:rsidRDefault="00883C2D">
                  <w:pPr>
                    <w:spacing w:beforeLines="50" w:before="120"/>
                    <w:jc w:val="left"/>
                    <w:rPr>
                      <w:rFonts w:cs="Arial"/>
                      <w:color w:val="000000"/>
                    </w:rPr>
                  </w:pPr>
                  <w:r>
                    <w:rPr>
                      <w:rFonts w:eastAsia="MS Mincho" w:cs="Arial"/>
                      <w:color w:val="000000" w:themeColor="text1"/>
                      <w:lang w:eastAsia="ja-JP"/>
                    </w:rPr>
                    <w:t>42-z2</w:t>
                  </w:r>
                </w:p>
              </w:tc>
              <w:tc>
                <w:tcPr>
                  <w:tcW w:w="0" w:type="auto"/>
                </w:tcPr>
                <w:p w14:paraId="70A4F5B2" w14:textId="77777777" w:rsidR="003A077C" w:rsidRDefault="00883C2D">
                  <w:pPr>
                    <w:spacing w:beforeLines="50" w:before="120"/>
                    <w:jc w:val="left"/>
                    <w:rPr>
                      <w:rFonts w:cs="Arial"/>
                      <w:color w:val="000000"/>
                    </w:rPr>
                  </w:pPr>
                  <w:r>
                    <w:rPr>
                      <w:rFonts w:eastAsia="SimSun" w:cs="Arial"/>
                      <w:color w:val="000000" w:themeColor="text1"/>
                      <w:lang w:eastAsia="zh-CN"/>
                    </w:rPr>
                    <w:t>Cell DTX or DRX operation triggered by DCI format 2_x</w:t>
                  </w:r>
                </w:p>
              </w:tc>
              <w:tc>
                <w:tcPr>
                  <w:tcW w:w="0" w:type="auto"/>
                </w:tcPr>
                <w:p w14:paraId="03728F99"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1) Detection of DCI format 2_x</w:t>
                  </w:r>
                </w:p>
                <w:p w14:paraId="5CFBA3A4" w14:textId="77777777" w:rsidR="003A077C" w:rsidRDefault="003A077C">
                  <w:pPr>
                    <w:rPr>
                      <w:rFonts w:eastAsiaTheme="minorEastAsia" w:cs="Arial"/>
                      <w:color w:val="000000" w:themeColor="text1"/>
                      <w:lang w:eastAsia="zh-CN"/>
                    </w:rPr>
                  </w:pPr>
                </w:p>
                <w:p w14:paraId="3CC1BA39" w14:textId="77777777" w:rsidR="003A077C" w:rsidRDefault="00883C2D">
                  <w:pPr>
                    <w:spacing w:beforeLines="50" w:before="120"/>
                    <w:jc w:val="left"/>
                    <w:rPr>
                      <w:rFonts w:cs="Arial"/>
                      <w:color w:val="000000"/>
                    </w:rPr>
                  </w:pPr>
                  <w:r>
                    <w:rPr>
                      <w:rFonts w:eastAsiaTheme="minorEastAsia" w:cs="Arial"/>
                      <w:color w:val="000000" w:themeColor="text1"/>
                      <w:lang w:eastAsia="zh-CN"/>
                    </w:rPr>
                    <w:t>2) Support of Cell DTX and cell DRX configuration activation and deactivation via DCI</w:t>
                  </w:r>
                </w:p>
              </w:tc>
              <w:tc>
                <w:tcPr>
                  <w:tcW w:w="0" w:type="auto"/>
                </w:tcPr>
                <w:p w14:paraId="6F11E8E8" w14:textId="77777777" w:rsidR="003A077C" w:rsidRDefault="00883C2D">
                  <w:pPr>
                    <w:spacing w:beforeLines="50" w:before="120"/>
                    <w:jc w:val="left"/>
                    <w:rPr>
                      <w:rFonts w:cs="Arial"/>
                      <w:color w:val="000000"/>
                    </w:rPr>
                  </w:pPr>
                  <w:r>
                    <w:rPr>
                      <w:rFonts w:eastAsia="MS Mincho" w:cs="Arial"/>
                      <w:color w:val="000000" w:themeColor="text1"/>
                      <w:lang w:eastAsia="ja-JP"/>
                    </w:rPr>
                    <w:t>42-z1</w:t>
                  </w:r>
                </w:p>
              </w:tc>
              <w:tc>
                <w:tcPr>
                  <w:tcW w:w="0" w:type="auto"/>
                </w:tcPr>
                <w:p w14:paraId="1D210212"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165934B3" w14:textId="77777777" w:rsidR="003A077C" w:rsidRDefault="003A077C">
                  <w:pPr>
                    <w:spacing w:beforeLines="50" w:before="120"/>
                    <w:jc w:val="left"/>
                    <w:rPr>
                      <w:rFonts w:cs="Arial"/>
                      <w:color w:val="000000"/>
                    </w:rPr>
                  </w:pPr>
                </w:p>
              </w:tc>
              <w:tc>
                <w:tcPr>
                  <w:tcW w:w="0" w:type="auto"/>
                </w:tcPr>
                <w:p w14:paraId="7747676E" w14:textId="77777777" w:rsidR="003A077C" w:rsidRDefault="00883C2D">
                  <w:pPr>
                    <w:spacing w:beforeLines="50" w:before="120"/>
                    <w:jc w:val="left"/>
                    <w:rPr>
                      <w:rFonts w:cs="Arial"/>
                      <w:color w:val="000000"/>
                    </w:rPr>
                  </w:pPr>
                  <w:r>
                    <w:rPr>
                      <w:rFonts w:cs="Arial"/>
                      <w:color w:val="000000" w:themeColor="text1"/>
                    </w:rPr>
                    <w:t>UE does not support dynamic Cell DTX/DRX operation triggered by L1 signalling for network energy savings</w:t>
                  </w:r>
                </w:p>
              </w:tc>
              <w:tc>
                <w:tcPr>
                  <w:tcW w:w="0" w:type="auto"/>
                </w:tcPr>
                <w:p w14:paraId="0957CDD7" w14:textId="77777777" w:rsidR="003A077C" w:rsidRDefault="00883C2D">
                  <w:pPr>
                    <w:spacing w:beforeLines="50" w:before="120"/>
                    <w:jc w:val="left"/>
                    <w:rPr>
                      <w:rFonts w:cs="Arial"/>
                      <w:color w:val="000000"/>
                    </w:rPr>
                  </w:pPr>
                  <w:r>
                    <w:rPr>
                      <w:rFonts w:eastAsia="SimSun" w:cs="Arial"/>
                      <w:color w:val="000000" w:themeColor="text1"/>
                      <w:lang w:eastAsia="zh-CN"/>
                    </w:rPr>
                    <w:t>Per BC</w:t>
                  </w:r>
                </w:p>
              </w:tc>
              <w:tc>
                <w:tcPr>
                  <w:tcW w:w="0" w:type="auto"/>
                </w:tcPr>
                <w:p w14:paraId="088073B8"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42E41FAD"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44A014C7"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4C49E378" w14:textId="77777777" w:rsidR="003A077C" w:rsidRDefault="003A077C">
                  <w:pPr>
                    <w:spacing w:beforeLines="50" w:before="120"/>
                    <w:jc w:val="left"/>
                    <w:rPr>
                      <w:rFonts w:cs="Arial"/>
                      <w:color w:val="000000"/>
                    </w:rPr>
                  </w:pPr>
                </w:p>
              </w:tc>
              <w:tc>
                <w:tcPr>
                  <w:tcW w:w="2094" w:type="dxa"/>
                </w:tcPr>
                <w:p w14:paraId="49A84FE1"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bl>
          <w:p w14:paraId="6DDE89FF" w14:textId="77777777" w:rsidR="003A077C" w:rsidRDefault="003A077C">
            <w:pPr>
              <w:spacing w:beforeLines="50" w:before="120"/>
              <w:jc w:val="left"/>
              <w:rPr>
                <w:rFonts w:ascii="Calibri" w:hAnsi="Calibri" w:cs="Calibri"/>
                <w:color w:val="000000"/>
              </w:rPr>
            </w:pPr>
          </w:p>
        </w:tc>
      </w:tr>
      <w:tr w:rsidR="003A077C" w14:paraId="3D0E306F" w14:textId="77777777">
        <w:tc>
          <w:tcPr>
            <w:tcW w:w="1815" w:type="dxa"/>
            <w:tcBorders>
              <w:top w:val="single" w:sz="4" w:space="0" w:color="auto"/>
              <w:left w:val="single" w:sz="4" w:space="0" w:color="auto"/>
              <w:bottom w:val="single" w:sz="4" w:space="0" w:color="auto"/>
              <w:right w:val="single" w:sz="4" w:space="0" w:color="auto"/>
            </w:tcBorders>
          </w:tcPr>
          <w:p w14:paraId="57C21171" w14:textId="77777777" w:rsidR="003A077C" w:rsidRDefault="00883C2D">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_Ref143095464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40134" w14:textId="77777777" w:rsidR="003A077C" w:rsidRDefault="00883C2D">
            <w:pPr>
              <w:rPr>
                <w:b/>
                <w:bCs/>
              </w:rPr>
            </w:pPr>
            <w:r>
              <w:rPr>
                <w:b/>
                <w:bCs/>
              </w:rPr>
              <w:t>Spatial Domain Adaptation for NES in NR</w:t>
            </w:r>
          </w:p>
          <w:p w14:paraId="3F4F09F9" w14:textId="77777777" w:rsidR="003A077C" w:rsidRDefault="00883C2D">
            <w:r>
              <w:t>In RAN1#112 the following agreement was made regarding the spatial domain adaptations to be considered for Rel-18 NR NES:</w:t>
            </w:r>
          </w:p>
          <w:p w14:paraId="563E6661" w14:textId="77777777" w:rsidR="003A077C" w:rsidRDefault="00883C2D">
            <w:pPr>
              <w:ind w:left="284"/>
              <w:rPr>
                <w:b/>
                <w:bCs/>
                <w:highlight w:val="green"/>
              </w:rPr>
            </w:pPr>
            <w:r>
              <w:rPr>
                <w:b/>
                <w:bCs/>
                <w:highlight w:val="green"/>
              </w:rPr>
              <w:t>Agreement</w:t>
            </w:r>
          </w:p>
          <w:p w14:paraId="32EA77AC" w14:textId="77777777" w:rsidR="003A077C" w:rsidRDefault="00883C2D">
            <w:pPr>
              <w:ind w:left="284"/>
              <w:rPr>
                <w:rFonts w:ascii="Times" w:eastAsia="Batang" w:hAnsi="Times"/>
                <w:i/>
                <w:iCs/>
              </w:rPr>
            </w:pPr>
            <w:r>
              <w:rPr>
                <w:rFonts w:ascii="Times" w:eastAsia="Batang" w:hAnsi="Times"/>
                <w:i/>
                <w:iCs/>
              </w:rPr>
              <w:t>For the purpose of further discussions in RAN1 on NES spatial domain adaptations, consider the following cases</w:t>
            </w:r>
          </w:p>
          <w:p w14:paraId="67FDD28E" w14:textId="77777777" w:rsidR="003A077C" w:rsidRDefault="00883C2D">
            <w:pPr>
              <w:numPr>
                <w:ilvl w:val="0"/>
                <w:numId w:val="14"/>
              </w:numPr>
              <w:spacing w:before="0" w:after="0" w:line="240" w:lineRule="auto"/>
              <w:ind w:left="1004"/>
              <w:rPr>
                <w:i/>
                <w:iCs/>
              </w:rPr>
            </w:pPr>
            <w:r>
              <w:rPr>
                <w:i/>
                <w:iCs/>
              </w:rPr>
              <w:t>Type 1: all antenna elements associated to a logical antenna port is disabled/enabled</w:t>
            </w:r>
          </w:p>
          <w:p w14:paraId="0F837FF5" w14:textId="77777777" w:rsidR="003A077C" w:rsidRDefault="00883C2D">
            <w:pPr>
              <w:numPr>
                <w:ilvl w:val="0"/>
                <w:numId w:val="14"/>
              </w:numPr>
              <w:spacing w:before="0" w:after="0" w:line="240" w:lineRule="auto"/>
              <w:ind w:left="1004"/>
              <w:rPr>
                <w:i/>
                <w:iCs/>
              </w:rPr>
            </w:pPr>
            <w:r>
              <w:rPr>
                <w:i/>
                <w:iCs/>
              </w:rPr>
              <w:t>Type 2: part/subset of antenna elements associated to a logical antenna port is disabled/enabled</w:t>
            </w:r>
          </w:p>
          <w:p w14:paraId="42D0A2D6" w14:textId="77777777" w:rsidR="003A077C" w:rsidRDefault="003A077C">
            <w:pPr>
              <w:spacing w:after="0"/>
            </w:pPr>
          </w:p>
          <w:p w14:paraId="5903B47F" w14:textId="77777777" w:rsidR="003A077C" w:rsidRDefault="00883C2D">
            <w:pPr>
              <w:spacing w:after="0"/>
            </w:pPr>
            <w:r>
              <w:t>This agreement implies that if NES spatial domain adaptations are supported as a feature group, candidate component values should include Type-1 and Type-2 spatial domain adaptation.</w:t>
            </w:r>
          </w:p>
          <w:p w14:paraId="7E305449" w14:textId="77777777" w:rsidR="003A077C" w:rsidRDefault="003A077C">
            <w:pPr>
              <w:spacing w:after="0"/>
            </w:pPr>
          </w:p>
          <w:p w14:paraId="1F1E60CB" w14:textId="77777777" w:rsidR="003A077C" w:rsidRDefault="00883C2D">
            <w:pPr>
              <w:spacing w:after="0"/>
              <w:ind w:left="1418" w:hanging="1134"/>
              <w:rPr>
                <w:b/>
                <w:bCs/>
                <w:i/>
                <w:iCs/>
              </w:rPr>
            </w:pPr>
            <w:r>
              <w:rPr>
                <w:b/>
                <w:bCs/>
                <w:i/>
                <w:iCs/>
              </w:rPr>
              <w:t>Proposal 1:</w:t>
            </w:r>
            <w:r>
              <w:tab/>
            </w:r>
            <w:r>
              <w:rPr>
                <w:b/>
                <w:bCs/>
                <w:i/>
                <w:iCs/>
              </w:rPr>
              <w:t>Introduce a UE feature group for support of spatial domain adaptation including Type-1 and Type-2 SD as candidate component values.</w:t>
            </w:r>
          </w:p>
          <w:p w14:paraId="6B74115A" w14:textId="77777777" w:rsidR="003A077C" w:rsidRDefault="003A077C">
            <w:pPr>
              <w:spacing w:after="0"/>
            </w:pPr>
          </w:p>
          <w:p w14:paraId="5ECAA015" w14:textId="77777777" w:rsidR="003A077C" w:rsidRDefault="00883C2D">
            <w:pPr>
              <w:spacing w:after="0"/>
            </w:pPr>
            <w:r>
              <w:t>Additionally, the following agreements were made regarding resource configuration and CSI reporting for spatial domain adaptation</w:t>
            </w:r>
          </w:p>
          <w:p w14:paraId="1E6C1F2C" w14:textId="77777777" w:rsidR="003A077C" w:rsidRDefault="003A077C">
            <w:pPr>
              <w:spacing w:after="0"/>
            </w:pPr>
          </w:p>
          <w:p w14:paraId="34F490C9" w14:textId="77777777" w:rsidR="003A077C" w:rsidRDefault="00883C2D">
            <w:pPr>
              <w:spacing w:after="0"/>
            </w:pPr>
            <w:r>
              <w:t>In RAN1#112:</w:t>
            </w:r>
          </w:p>
          <w:p w14:paraId="25633288" w14:textId="77777777" w:rsidR="003A077C" w:rsidRDefault="003A077C">
            <w:pPr>
              <w:spacing w:after="0"/>
            </w:pPr>
          </w:p>
          <w:p w14:paraId="69965821" w14:textId="77777777" w:rsidR="003A077C" w:rsidRDefault="00883C2D">
            <w:pPr>
              <w:ind w:left="284"/>
              <w:rPr>
                <w:b/>
                <w:bCs/>
                <w:highlight w:val="green"/>
              </w:rPr>
            </w:pPr>
            <w:r>
              <w:rPr>
                <w:b/>
                <w:bCs/>
                <w:highlight w:val="green"/>
              </w:rPr>
              <w:t>Agreement</w:t>
            </w:r>
          </w:p>
          <w:p w14:paraId="47BFEA31" w14:textId="77777777" w:rsidR="003A077C" w:rsidRDefault="00883C2D">
            <w:pPr>
              <w:ind w:left="284"/>
              <w:rPr>
                <w:rFonts w:ascii="Times" w:eastAsia="Batang" w:hAnsi="Times"/>
                <w:i/>
                <w:iCs/>
              </w:rPr>
            </w:pPr>
            <w:r>
              <w:rPr>
                <w:rFonts w:ascii="Times" w:eastAsia="Batang" w:hAnsi="Times"/>
                <w:i/>
                <w:iCs/>
              </w:rPr>
              <w:t>For spatial element adaptation, further study the following</w:t>
            </w:r>
          </w:p>
          <w:p w14:paraId="28882B79" w14:textId="77777777" w:rsidR="003A077C" w:rsidRDefault="00883C2D">
            <w:pPr>
              <w:numPr>
                <w:ilvl w:val="0"/>
                <w:numId w:val="14"/>
              </w:numPr>
              <w:spacing w:before="0" w:after="0" w:line="240" w:lineRule="auto"/>
              <w:ind w:left="1004"/>
              <w:rPr>
                <w:i/>
                <w:iCs/>
              </w:rPr>
            </w:pPr>
            <w:r>
              <w:rPr>
                <w:i/>
                <w:iCs/>
              </w:rPr>
              <w:t>A1-1) Each CSI-RS resource/resource set/resource setting can be associated with only one spatial adaptation pattern</w:t>
            </w:r>
          </w:p>
          <w:p w14:paraId="0AF89A5A" w14:textId="77777777" w:rsidR="003A077C" w:rsidRDefault="00883C2D">
            <w:pPr>
              <w:pStyle w:val="ListParagraph"/>
              <w:numPr>
                <w:ilvl w:val="1"/>
                <w:numId w:val="15"/>
              </w:numPr>
              <w:suppressAutoHyphens/>
              <w:spacing w:before="0" w:after="0" w:line="240" w:lineRule="auto"/>
              <w:ind w:left="1724"/>
              <w:contextualSpacing w:val="0"/>
              <w:rPr>
                <w:rFonts w:ascii="Times" w:eastAsia="Batang" w:hAnsi="Times"/>
                <w:bCs/>
                <w:i/>
                <w:iCs/>
              </w:rPr>
            </w:pPr>
            <w:r>
              <w:rPr>
                <w:rFonts w:ascii="Times" w:eastAsia="Batang" w:hAnsi="Times"/>
                <w:bCs/>
                <w:i/>
                <w:iCs/>
              </w:rPr>
              <w:t>FFS: Details on how the association is done</w:t>
            </w:r>
          </w:p>
          <w:p w14:paraId="7E46168E" w14:textId="77777777" w:rsidR="003A077C" w:rsidRDefault="00883C2D">
            <w:pPr>
              <w:numPr>
                <w:ilvl w:val="0"/>
                <w:numId w:val="14"/>
              </w:numPr>
              <w:spacing w:before="0" w:after="0" w:line="240" w:lineRule="auto"/>
              <w:ind w:left="1004"/>
              <w:rPr>
                <w:i/>
                <w:iCs/>
              </w:rPr>
            </w:pPr>
            <w:r>
              <w:rPr>
                <w:i/>
                <w:iCs/>
              </w:rPr>
              <w:t>A1-2) Each CSI-RS resource/resource set/resource setting can be associated with one or more spatial adaptation patterns</w:t>
            </w:r>
          </w:p>
          <w:p w14:paraId="61DC37B3" w14:textId="77777777" w:rsidR="003A077C" w:rsidRDefault="00883C2D">
            <w:pPr>
              <w:pStyle w:val="ListParagraph"/>
              <w:numPr>
                <w:ilvl w:val="1"/>
                <w:numId w:val="15"/>
              </w:numPr>
              <w:suppressAutoHyphens/>
              <w:spacing w:before="0" w:after="0" w:line="240" w:lineRule="auto"/>
              <w:ind w:left="1724"/>
              <w:contextualSpacing w:val="0"/>
              <w:rPr>
                <w:rFonts w:ascii="Times" w:eastAsia="Batang" w:hAnsi="Times"/>
                <w:bCs/>
                <w:i/>
                <w:iCs/>
              </w:rPr>
            </w:pPr>
            <w:r>
              <w:rPr>
                <w:rFonts w:ascii="Times" w:eastAsia="Batang" w:hAnsi="Times"/>
                <w:bCs/>
                <w:i/>
                <w:iCs/>
              </w:rPr>
              <w:t>FFS: Details on how the association is done</w:t>
            </w:r>
          </w:p>
          <w:p w14:paraId="5851C071" w14:textId="77777777" w:rsidR="003A077C" w:rsidRDefault="00883C2D">
            <w:pPr>
              <w:numPr>
                <w:ilvl w:val="0"/>
                <w:numId w:val="14"/>
              </w:numPr>
              <w:spacing w:before="0" w:after="0" w:line="240" w:lineRule="auto"/>
              <w:ind w:left="1004"/>
              <w:rPr>
                <w:i/>
                <w:iCs/>
              </w:rPr>
            </w:pPr>
            <w:r>
              <w:rPr>
                <w:i/>
                <w:iCs/>
              </w:rPr>
              <w:t>FFS: Details on the definition of “spatial adaptation patterns”</w:t>
            </w:r>
          </w:p>
          <w:p w14:paraId="535096E7" w14:textId="77777777" w:rsidR="003A077C" w:rsidRDefault="003A077C"/>
          <w:p w14:paraId="55B9EC51" w14:textId="77777777" w:rsidR="003A077C" w:rsidRDefault="00883C2D">
            <w:r>
              <w:t>In RAN1#112bis-e:</w:t>
            </w:r>
          </w:p>
          <w:p w14:paraId="58ABB571" w14:textId="77777777" w:rsidR="003A077C" w:rsidRDefault="00883C2D">
            <w:pPr>
              <w:ind w:left="284"/>
              <w:rPr>
                <w:rFonts w:ascii="Times" w:eastAsia="Batang" w:hAnsi="Times"/>
                <w:b/>
                <w:bCs/>
                <w:highlight w:val="green"/>
              </w:rPr>
            </w:pPr>
            <w:r>
              <w:rPr>
                <w:rFonts w:ascii="Times" w:eastAsia="Batang" w:hAnsi="Times"/>
                <w:b/>
                <w:bCs/>
                <w:highlight w:val="green"/>
              </w:rPr>
              <w:t>Agreement</w:t>
            </w:r>
          </w:p>
          <w:p w14:paraId="4E5C9DF8" w14:textId="77777777" w:rsidR="003A077C" w:rsidRDefault="00883C2D">
            <w:pPr>
              <w:ind w:left="284"/>
              <w:rPr>
                <w:rFonts w:ascii="Times" w:eastAsia="Batang" w:hAnsi="Times"/>
                <w:i/>
                <w:iCs/>
              </w:rPr>
            </w:pPr>
            <w:r>
              <w:rPr>
                <w:rFonts w:ascii="Times" w:eastAsia="Batang" w:hAnsi="Times"/>
                <w:i/>
                <w:iCs/>
              </w:rPr>
              <w:t>Support configurability of NZP CSI-RS resource(s) for channel measurement within one resource setting corresponding to more than one spatial adaptation patterns with at least one of the following</w:t>
            </w:r>
          </w:p>
          <w:p w14:paraId="52251ED7" w14:textId="77777777" w:rsidR="003A077C" w:rsidRDefault="00883C2D">
            <w:pPr>
              <w:numPr>
                <w:ilvl w:val="0"/>
                <w:numId w:val="16"/>
              </w:numPr>
              <w:spacing w:before="0" w:after="0" w:line="240" w:lineRule="auto"/>
              <w:ind w:left="925" w:hanging="357"/>
              <w:jc w:val="left"/>
              <w:rPr>
                <w:rFonts w:ascii="Times" w:eastAsia="Batang" w:hAnsi="Times"/>
                <w:i/>
                <w:iCs/>
              </w:rPr>
            </w:pPr>
            <w:r>
              <w:rPr>
                <w:rFonts w:ascii="Times" w:eastAsia="Batang" w:hAnsi="Times"/>
                <w:i/>
                <w:iCs/>
              </w:rPr>
              <w:t>A1-1-revised: a resource set with multiple resources is configured within a resource setting, where each resource is associated with only one spatial adaptation pattern</w:t>
            </w:r>
          </w:p>
          <w:p w14:paraId="751CFF96" w14:textId="77777777" w:rsidR="003A077C" w:rsidRDefault="00883C2D">
            <w:pPr>
              <w:numPr>
                <w:ilvl w:val="0"/>
                <w:numId w:val="16"/>
              </w:numPr>
              <w:spacing w:before="0" w:after="0" w:line="240" w:lineRule="auto"/>
              <w:ind w:left="925" w:hanging="357"/>
              <w:jc w:val="left"/>
              <w:rPr>
                <w:rFonts w:ascii="Times" w:eastAsia="Batang" w:hAnsi="Times"/>
                <w:i/>
                <w:iCs/>
              </w:rPr>
            </w:pPr>
            <w:r>
              <w:rPr>
                <w:rFonts w:ascii="Times" w:eastAsia="Batang" w:hAnsi="Times"/>
                <w:i/>
                <w:iCs/>
              </w:rPr>
              <w:t>A1-2-revised: For a resource configured in a resource set within a resource setting, the resource can be associated with more than one spatial adaptation patterns</w:t>
            </w:r>
          </w:p>
          <w:p w14:paraId="74860364" w14:textId="77777777" w:rsidR="003A077C" w:rsidRDefault="00883C2D">
            <w:pPr>
              <w:numPr>
                <w:ilvl w:val="1"/>
                <w:numId w:val="16"/>
              </w:numPr>
              <w:spacing w:before="0" w:after="0" w:line="240" w:lineRule="auto"/>
              <w:ind w:left="1648"/>
              <w:jc w:val="left"/>
              <w:rPr>
                <w:rFonts w:ascii="Times" w:eastAsia="Batang" w:hAnsi="Times"/>
                <w:i/>
                <w:iCs/>
              </w:rPr>
            </w:pPr>
            <w:r>
              <w:rPr>
                <w:rFonts w:ascii="Times" w:eastAsia="Batang" w:hAnsi="Times"/>
                <w:i/>
                <w:iCs/>
              </w:rPr>
              <w:t>One or more resources can be configured in the resource set for channel measurement.</w:t>
            </w:r>
          </w:p>
          <w:p w14:paraId="543D14BA" w14:textId="77777777" w:rsidR="003A077C" w:rsidRDefault="003A077C"/>
          <w:p w14:paraId="46511815" w14:textId="77777777" w:rsidR="003A077C" w:rsidRDefault="00883C2D">
            <w:r>
              <w:t>In RAN1#113:</w:t>
            </w:r>
          </w:p>
          <w:p w14:paraId="3015C8C7" w14:textId="77777777" w:rsidR="003A077C" w:rsidRDefault="00883C2D">
            <w:pPr>
              <w:ind w:left="284"/>
              <w:rPr>
                <w:rFonts w:eastAsia="DengXian"/>
                <w:b/>
                <w:bCs/>
                <w:highlight w:val="green"/>
                <w:lang w:eastAsia="zh-CN"/>
              </w:rPr>
            </w:pPr>
            <w:r>
              <w:rPr>
                <w:rFonts w:eastAsia="DengXian"/>
                <w:b/>
                <w:bCs/>
                <w:highlight w:val="green"/>
                <w:lang w:eastAsia="zh-CN"/>
              </w:rPr>
              <w:t>Agreement</w:t>
            </w:r>
          </w:p>
          <w:p w14:paraId="4EC44A64" w14:textId="77777777" w:rsidR="003A077C" w:rsidRDefault="00883C2D">
            <w:pPr>
              <w:ind w:left="284"/>
              <w:rPr>
                <w:rFonts w:eastAsia="DengXian"/>
                <w:i/>
                <w:iCs/>
              </w:rPr>
            </w:pPr>
            <w:r>
              <w:rPr>
                <w:rFonts w:eastAsia="DengXian"/>
                <w:i/>
                <w:iCs/>
              </w:rPr>
              <w:t xml:space="preserve">Confirm the working assumption with the following update (in </w:t>
            </w:r>
            <w:r>
              <w:rPr>
                <w:rFonts w:eastAsia="DengXian"/>
                <w:i/>
                <w:iCs/>
                <w:color w:val="00B0F0"/>
              </w:rPr>
              <w:t>blue</w:t>
            </w:r>
            <w:r>
              <w:rPr>
                <w:rFonts w:eastAsia="DengXian"/>
                <w:i/>
                <w:iCs/>
              </w:rPr>
              <w:t>)</w:t>
            </w:r>
          </w:p>
          <w:p w14:paraId="5B66BED6" w14:textId="77777777" w:rsidR="003A077C" w:rsidRDefault="00883C2D">
            <w:pPr>
              <w:numPr>
                <w:ilvl w:val="2"/>
                <w:numId w:val="17"/>
              </w:numPr>
              <w:spacing w:before="0" w:after="0" w:line="240" w:lineRule="auto"/>
              <w:ind w:left="1135" w:hanging="284"/>
              <w:jc w:val="left"/>
              <w:rPr>
                <w:rFonts w:eastAsia="DengXian"/>
                <w:i/>
                <w:iCs/>
              </w:rPr>
            </w:pPr>
            <w:r>
              <w:rPr>
                <w:rFonts w:eastAsia="DengXian"/>
                <w:i/>
                <w:iCs/>
              </w:rPr>
              <w:t>Al-1-revised and A1-2-revised are supported</w:t>
            </w:r>
          </w:p>
          <w:p w14:paraId="0FB3EFC9" w14:textId="77777777" w:rsidR="003A077C" w:rsidRDefault="00883C2D">
            <w:pPr>
              <w:numPr>
                <w:ilvl w:val="3"/>
                <w:numId w:val="17"/>
              </w:numPr>
              <w:spacing w:before="0" w:after="0" w:line="240" w:lineRule="auto"/>
              <w:ind w:left="1904"/>
              <w:jc w:val="left"/>
              <w:rPr>
                <w:rFonts w:eastAsia="DengXian"/>
                <w:i/>
                <w:iCs/>
                <w:color w:val="00B0F0"/>
              </w:rPr>
            </w:pPr>
            <w:r>
              <w:rPr>
                <w:rFonts w:eastAsia="DengXian"/>
                <w:bCs/>
                <w:i/>
                <w:iCs/>
                <w:color w:val="00B0F0"/>
              </w:rPr>
              <w:t>For Type 1 SD adaptation</w:t>
            </w:r>
          </w:p>
          <w:p w14:paraId="0502B5E9" w14:textId="77777777" w:rsidR="003A077C" w:rsidRDefault="00883C2D">
            <w:pPr>
              <w:numPr>
                <w:ilvl w:val="4"/>
                <w:numId w:val="17"/>
              </w:numPr>
              <w:spacing w:before="0" w:after="0" w:line="240" w:lineRule="auto"/>
              <w:ind w:left="2384"/>
              <w:jc w:val="left"/>
              <w:rPr>
                <w:rFonts w:eastAsia="DengXian"/>
                <w:i/>
                <w:iCs/>
                <w:color w:val="00B0F0"/>
              </w:rPr>
            </w:pPr>
            <w:r>
              <w:rPr>
                <w:rFonts w:eastAsia="DengXian"/>
                <w:bCs/>
                <w:i/>
                <w:iCs/>
                <w:color w:val="00B0F0"/>
              </w:rPr>
              <w:t xml:space="preserve">A1-2-revised is supported </w:t>
            </w:r>
          </w:p>
          <w:p w14:paraId="54094E7C" w14:textId="77777777" w:rsidR="003A077C" w:rsidRDefault="00883C2D">
            <w:pPr>
              <w:numPr>
                <w:ilvl w:val="3"/>
                <w:numId w:val="17"/>
              </w:numPr>
              <w:spacing w:before="0" w:after="0" w:line="240" w:lineRule="auto"/>
              <w:ind w:left="1904"/>
              <w:jc w:val="left"/>
              <w:rPr>
                <w:rFonts w:eastAsia="DengXian"/>
                <w:i/>
                <w:iCs/>
                <w:color w:val="00B0F0"/>
              </w:rPr>
            </w:pPr>
            <w:r>
              <w:rPr>
                <w:rFonts w:eastAsia="DengXian"/>
                <w:bCs/>
                <w:i/>
                <w:iCs/>
                <w:color w:val="00B0F0"/>
              </w:rPr>
              <w:t>For Type 2 SD adaptation</w:t>
            </w:r>
          </w:p>
          <w:p w14:paraId="0414D6A6" w14:textId="77777777" w:rsidR="003A077C" w:rsidRDefault="00883C2D">
            <w:pPr>
              <w:numPr>
                <w:ilvl w:val="4"/>
                <w:numId w:val="17"/>
              </w:numPr>
              <w:spacing w:before="0" w:after="0" w:line="240" w:lineRule="auto"/>
              <w:ind w:left="2384"/>
              <w:jc w:val="left"/>
            </w:pPr>
            <w:r>
              <w:rPr>
                <w:rFonts w:eastAsia="DengXian"/>
                <w:bCs/>
                <w:i/>
                <w:iCs/>
                <w:color w:val="00B0F0"/>
              </w:rPr>
              <w:t>A1-1-revised is supported.</w:t>
            </w:r>
          </w:p>
          <w:p w14:paraId="2E7B4B7D" w14:textId="77777777" w:rsidR="003A077C" w:rsidRDefault="003A077C">
            <w:pPr>
              <w:rPr>
                <w:rFonts w:eastAsia="DengXian"/>
                <w:b/>
                <w:bCs/>
                <w:highlight w:val="green"/>
                <w:lang w:eastAsia="zh-CN"/>
              </w:rPr>
            </w:pPr>
          </w:p>
          <w:p w14:paraId="4B0BC231" w14:textId="77777777" w:rsidR="003A077C" w:rsidRDefault="00883C2D">
            <w:pPr>
              <w:ind w:left="284"/>
              <w:rPr>
                <w:rFonts w:eastAsia="DengXian"/>
                <w:b/>
                <w:bCs/>
                <w:highlight w:val="green"/>
                <w:lang w:eastAsia="zh-CN"/>
              </w:rPr>
            </w:pPr>
            <w:r>
              <w:rPr>
                <w:rFonts w:eastAsia="DengXian"/>
                <w:b/>
                <w:bCs/>
                <w:highlight w:val="green"/>
                <w:lang w:eastAsia="zh-CN"/>
              </w:rPr>
              <w:t>Agreement</w:t>
            </w:r>
          </w:p>
          <w:p w14:paraId="1D25AC18" w14:textId="77777777" w:rsidR="003A077C" w:rsidRDefault="00883C2D">
            <w:pPr>
              <w:numPr>
                <w:ilvl w:val="0"/>
                <w:numId w:val="18"/>
              </w:numPr>
              <w:spacing w:before="0" w:after="0" w:line="240" w:lineRule="auto"/>
              <w:ind w:left="1004"/>
              <w:rPr>
                <w:rFonts w:eastAsia="DengXian"/>
                <w:i/>
                <w:iCs/>
              </w:rPr>
            </w:pPr>
            <w:r>
              <w:rPr>
                <w:rFonts w:eastAsia="DengXian"/>
                <w:i/>
                <w:iCs/>
              </w:rPr>
              <w:t>For A1-1-revised for Type 2, one or more CSI-RS resources from a CSI-RS resource set for channel measurement can be associated with the same sub-configuration provided in a CSI report configuration</w:t>
            </w:r>
          </w:p>
          <w:p w14:paraId="4947C379" w14:textId="77777777" w:rsidR="003A077C" w:rsidRDefault="00883C2D">
            <w:pPr>
              <w:numPr>
                <w:ilvl w:val="1"/>
                <w:numId w:val="18"/>
              </w:numPr>
              <w:spacing w:before="0" w:after="0" w:line="240" w:lineRule="auto"/>
              <w:ind w:left="1724"/>
              <w:rPr>
                <w:rFonts w:eastAsia="DengXian"/>
                <w:i/>
                <w:iCs/>
              </w:rPr>
            </w:pPr>
            <w:r>
              <w:rPr>
                <w:rFonts w:eastAsia="DengXian"/>
                <w:i/>
                <w:iCs/>
              </w:rPr>
              <w:t>Resources in the resource set for channel measurement have the same number of antenna ports</w:t>
            </w:r>
          </w:p>
          <w:p w14:paraId="6122DFFB" w14:textId="77777777" w:rsidR="003A077C" w:rsidRDefault="00883C2D">
            <w:pPr>
              <w:numPr>
                <w:ilvl w:val="0"/>
                <w:numId w:val="18"/>
              </w:numPr>
              <w:spacing w:before="0" w:after="0" w:line="240" w:lineRule="auto"/>
              <w:ind w:left="1004"/>
              <w:rPr>
                <w:rFonts w:eastAsia="DengXian"/>
                <w:i/>
                <w:iCs/>
              </w:rPr>
            </w:pPr>
            <w:r>
              <w:rPr>
                <w:rFonts w:eastAsia="DengXian"/>
                <w:i/>
                <w:iCs/>
              </w:rPr>
              <w:t>For A1-2-revised for Type 1, all CSI-RS resource(s) (which can be one or more) in the CSI-RS resource set for channel measurement are associated with each sub-configuration provided in a CSI report configuration</w:t>
            </w:r>
          </w:p>
          <w:p w14:paraId="11F79706" w14:textId="77777777" w:rsidR="003A077C" w:rsidRDefault="00883C2D">
            <w:pPr>
              <w:numPr>
                <w:ilvl w:val="1"/>
                <w:numId w:val="18"/>
              </w:numPr>
              <w:spacing w:before="0" w:after="0" w:line="240" w:lineRule="auto"/>
              <w:ind w:left="1724"/>
              <w:rPr>
                <w:rFonts w:eastAsia="DengXian"/>
                <w:i/>
                <w:iCs/>
              </w:rPr>
            </w:pPr>
            <w:r>
              <w:rPr>
                <w:rFonts w:eastAsia="DengXian"/>
                <w:i/>
                <w:iCs/>
              </w:rPr>
              <w:t>i.e. each CSI-RS resource is associated with all the sub-configurations</w:t>
            </w:r>
          </w:p>
          <w:p w14:paraId="626977CD" w14:textId="77777777" w:rsidR="003A077C" w:rsidRDefault="00883C2D">
            <w:pPr>
              <w:numPr>
                <w:ilvl w:val="1"/>
                <w:numId w:val="18"/>
              </w:numPr>
              <w:spacing w:before="0" w:after="0" w:line="240" w:lineRule="auto"/>
              <w:ind w:left="1724"/>
              <w:rPr>
                <w:rFonts w:eastAsia="DengXian"/>
                <w:i/>
                <w:iCs/>
              </w:rPr>
            </w:pPr>
            <w:r>
              <w:rPr>
                <w:rFonts w:eastAsia="DengXian"/>
                <w:i/>
                <w:iCs/>
              </w:rPr>
              <w:t>Resources in the resource set for channel measurement have the same number of antenna ports</w:t>
            </w:r>
          </w:p>
          <w:p w14:paraId="0325DD47" w14:textId="77777777" w:rsidR="003A077C" w:rsidRDefault="00883C2D">
            <w:pPr>
              <w:numPr>
                <w:ilvl w:val="0"/>
                <w:numId w:val="18"/>
              </w:numPr>
              <w:spacing w:before="0" w:after="0" w:line="240" w:lineRule="auto"/>
              <w:ind w:left="1004"/>
              <w:rPr>
                <w:rFonts w:eastAsia="DengXian"/>
                <w:i/>
                <w:iCs/>
              </w:rPr>
            </w:pPr>
            <w:r>
              <w:rPr>
                <w:rFonts w:eastAsia="DengXian"/>
                <w:i/>
                <w:iCs/>
              </w:rPr>
              <w:t>FFS: restriction on total number of CSI-RS resources for channel measurement in a CSI-ReportConfig and/or sub-configuration.</w:t>
            </w:r>
          </w:p>
          <w:p w14:paraId="5EA68C30" w14:textId="77777777" w:rsidR="003A077C" w:rsidRDefault="003A077C">
            <w:pPr>
              <w:spacing w:after="0"/>
            </w:pPr>
          </w:p>
          <w:p w14:paraId="365CEB67" w14:textId="77777777" w:rsidR="003A077C" w:rsidRDefault="003A077C">
            <w:pPr>
              <w:spacing w:after="0"/>
              <w:rPr>
                <w:rFonts w:eastAsia="DengXian"/>
                <w:bCs/>
                <w:i/>
                <w:iCs/>
                <w:color w:val="00B0F0"/>
              </w:rPr>
            </w:pPr>
          </w:p>
          <w:p w14:paraId="25BF905B" w14:textId="77777777" w:rsidR="003A077C" w:rsidRDefault="00883C2D">
            <w:pPr>
              <w:spacing w:after="0"/>
            </w:pPr>
            <w:r>
              <w:t>Based on these agreements, a note should be added indicating that Type-1 SD adaptation is supported with A1-2 revised CSI-RS resource mapping, and Type-2 SD adaptation is supported with A1-1 revised CSI-RS resource mapping.</w:t>
            </w:r>
          </w:p>
          <w:p w14:paraId="4111C6E7" w14:textId="77777777" w:rsidR="003A077C" w:rsidRDefault="003A077C">
            <w:pPr>
              <w:spacing w:after="0"/>
            </w:pPr>
          </w:p>
          <w:p w14:paraId="62086F92" w14:textId="77777777" w:rsidR="003A077C" w:rsidRDefault="00883C2D">
            <w:pPr>
              <w:spacing w:after="0"/>
              <w:ind w:left="1418" w:hanging="1134"/>
              <w:rPr>
                <w:b/>
                <w:bCs/>
                <w:i/>
                <w:iCs/>
              </w:rPr>
            </w:pPr>
            <w:r>
              <w:rPr>
                <w:b/>
                <w:bCs/>
                <w:i/>
                <w:iCs/>
              </w:rPr>
              <w:t>Proposal 2:</w:t>
            </w:r>
            <w:r>
              <w:rPr>
                <w:b/>
                <w:bCs/>
                <w:i/>
                <w:iCs/>
              </w:rPr>
              <w:tab/>
              <w:t>Include comment for UE feature group on SD adaption indicating that A1-2 revised CSI-RS resource mapping is supported for Type-1 SD and A1-1 revised CSI-RS resource mapping is supported for Type-2 SD.</w:t>
            </w:r>
          </w:p>
          <w:p w14:paraId="78AD2434" w14:textId="77777777" w:rsidR="003A077C" w:rsidRDefault="003A077C">
            <w:pPr>
              <w:spacing w:after="0"/>
            </w:pPr>
          </w:p>
          <w:p w14:paraId="2552DBDF" w14:textId="77777777" w:rsidR="003A077C" w:rsidRDefault="003A077C">
            <w:pPr>
              <w:spacing w:after="0"/>
            </w:pPr>
          </w:p>
          <w:p w14:paraId="76C9D2F3" w14:textId="77777777" w:rsidR="003A077C" w:rsidRDefault="00883C2D">
            <w:pPr>
              <w:spacing w:after="0"/>
            </w:pPr>
            <w:r>
              <w:t>The following agreements were made regarding CSI reporting configurations for Type-1/2 SD adaptation for NES in NR.</w:t>
            </w:r>
          </w:p>
          <w:p w14:paraId="37AEA56B" w14:textId="77777777" w:rsidR="003A077C" w:rsidRDefault="003A077C">
            <w:pPr>
              <w:spacing w:after="0"/>
            </w:pPr>
          </w:p>
          <w:p w14:paraId="420CDE80" w14:textId="77777777" w:rsidR="003A077C" w:rsidRDefault="00883C2D">
            <w:pPr>
              <w:spacing w:after="0"/>
            </w:pPr>
            <w:r>
              <w:t>In RAN1#112:</w:t>
            </w:r>
          </w:p>
          <w:p w14:paraId="02C0AC2C" w14:textId="77777777" w:rsidR="003A077C" w:rsidRDefault="003A077C">
            <w:pPr>
              <w:spacing w:after="0"/>
            </w:pPr>
          </w:p>
          <w:p w14:paraId="3499B507" w14:textId="77777777" w:rsidR="003A077C" w:rsidRDefault="00883C2D">
            <w:pPr>
              <w:ind w:left="284"/>
              <w:rPr>
                <w:b/>
                <w:highlight w:val="green"/>
              </w:rPr>
            </w:pPr>
            <w:r>
              <w:rPr>
                <w:b/>
                <w:highlight w:val="green"/>
              </w:rPr>
              <w:t>Agreement</w:t>
            </w:r>
          </w:p>
          <w:p w14:paraId="07C2AB5C" w14:textId="77777777" w:rsidR="003A077C" w:rsidRDefault="00883C2D">
            <w:pPr>
              <w:ind w:left="284"/>
              <w:rPr>
                <w:rFonts w:ascii="Times" w:eastAsia="Batang" w:hAnsi="Times"/>
                <w:i/>
                <w:iCs/>
                <w:szCs w:val="24"/>
              </w:rPr>
            </w:pPr>
            <w:r>
              <w:rPr>
                <w:rFonts w:ascii="Times" w:eastAsia="Batang" w:hAnsi="Times"/>
                <w:i/>
                <w:iCs/>
                <w:szCs w:val="24"/>
              </w:rPr>
              <w:t>For spatial element adaptation, further study the following</w:t>
            </w:r>
          </w:p>
          <w:p w14:paraId="52349C6C" w14:textId="77777777" w:rsidR="003A077C" w:rsidRDefault="00883C2D">
            <w:pPr>
              <w:numPr>
                <w:ilvl w:val="0"/>
                <w:numId w:val="14"/>
              </w:numPr>
              <w:overflowPunct w:val="0"/>
              <w:spacing w:before="0" w:after="180" w:line="240" w:lineRule="auto"/>
              <w:ind w:left="1004"/>
              <w:textAlignment w:val="baseline"/>
              <w:rPr>
                <w:i/>
                <w:iCs/>
              </w:rPr>
            </w:pPr>
            <w:r>
              <w:rPr>
                <w:i/>
                <w:iCs/>
              </w:rPr>
              <w:t>A2-1) Independent/separate CSI report configurations where each CSI report configuration corresponds to one spatial adaptation pattern</w:t>
            </w:r>
          </w:p>
          <w:p w14:paraId="4761B752" w14:textId="77777777" w:rsidR="003A077C" w:rsidRDefault="00883C2D">
            <w:pPr>
              <w:numPr>
                <w:ilvl w:val="0"/>
                <w:numId w:val="14"/>
              </w:numPr>
              <w:overflowPunct w:val="0"/>
              <w:spacing w:before="0" w:after="180" w:line="240" w:lineRule="auto"/>
              <w:ind w:left="1004"/>
              <w:textAlignment w:val="baseline"/>
              <w:rPr>
                <w:i/>
                <w:iCs/>
              </w:rPr>
            </w:pPr>
            <w:r>
              <w:rPr>
                <w:i/>
                <w:iCs/>
              </w:rPr>
              <w:t>A2-2) One CSI report configuration contains multiple CSI report sub-configurations where each sub-configuration corresponds to one spatial adaptation pattern</w:t>
            </w:r>
          </w:p>
          <w:p w14:paraId="0AC2A7B3" w14:textId="77777777" w:rsidR="003A077C" w:rsidRDefault="00883C2D">
            <w:pPr>
              <w:spacing w:after="0"/>
              <w:ind w:left="284"/>
              <w:rPr>
                <w:rFonts w:ascii="Times" w:eastAsia="Batang" w:hAnsi="Times"/>
                <w:bCs/>
                <w:i/>
                <w:iCs/>
              </w:rPr>
            </w:pPr>
            <w:r>
              <w:rPr>
                <w:rFonts w:ascii="Times" w:eastAsia="Batang" w:hAnsi="Times"/>
                <w:bCs/>
                <w:i/>
                <w:iCs/>
              </w:rPr>
              <w:t>FFS: Details of sub-configuration</w:t>
            </w:r>
          </w:p>
          <w:p w14:paraId="68A82882" w14:textId="77777777" w:rsidR="003A077C" w:rsidRDefault="003A077C">
            <w:pPr>
              <w:spacing w:after="0"/>
              <w:rPr>
                <w:rFonts w:ascii="Times" w:eastAsia="Batang" w:hAnsi="Times"/>
                <w:bCs/>
              </w:rPr>
            </w:pPr>
          </w:p>
          <w:p w14:paraId="1627030F" w14:textId="77777777" w:rsidR="003A077C" w:rsidRDefault="00883C2D">
            <w:pPr>
              <w:spacing w:after="0"/>
              <w:rPr>
                <w:rFonts w:ascii="Times" w:eastAsia="Batang" w:hAnsi="Times"/>
                <w:bCs/>
              </w:rPr>
            </w:pPr>
            <w:r>
              <w:rPr>
                <w:rFonts w:ascii="Times" w:eastAsia="Batang" w:hAnsi="Times"/>
                <w:bCs/>
              </w:rPr>
              <w:t>In RAN1#112bis-e:</w:t>
            </w:r>
          </w:p>
          <w:p w14:paraId="71AD0547" w14:textId="77777777" w:rsidR="003A077C" w:rsidRDefault="003A077C">
            <w:pPr>
              <w:spacing w:after="0"/>
              <w:rPr>
                <w:rFonts w:ascii="Times" w:eastAsia="Batang" w:hAnsi="Times"/>
                <w:bCs/>
              </w:rPr>
            </w:pPr>
          </w:p>
          <w:p w14:paraId="15B062CA" w14:textId="77777777" w:rsidR="003A077C" w:rsidRDefault="00883C2D">
            <w:pPr>
              <w:ind w:left="284"/>
              <w:rPr>
                <w:rFonts w:ascii="Times" w:eastAsia="Batang" w:hAnsi="Times"/>
                <w:b/>
                <w:highlight w:val="green"/>
              </w:rPr>
            </w:pPr>
            <w:r>
              <w:rPr>
                <w:rFonts w:ascii="Times" w:eastAsia="Batang" w:hAnsi="Times"/>
                <w:b/>
                <w:highlight w:val="green"/>
              </w:rPr>
              <w:lastRenderedPageBreak/>
              <w:t>Agreement</w:t>
            </w:r>
          </w:p>
          <w:p w14:paraId="2ACAABBD" w14:textId="77777777" w:rsidR="003A077C" w:rsidRDefault="00883C2D">
            <w:pPr>
              <w:ind w:left="284"/>
              <w:rPr>
                <w:rFonts w:ascii="Times" w:eastAsia="Batang" w:hAnsi="Times"/>
                <w:bCs/>
                <w:i/>
                <w:iCs/>
                <w:szCs w:val="24"/>
              </w:rPr>
            </w:pPr>
            <w:r>
              <w:rPr>
                <w:rFonts w:ascii="Times" w:eastAsia="Batang" w:hAnsi="Times"/>
                <w:bCs/>
                <w:i/>
                <w:iCs/>
                <w:szCs w:val="24"/>
              </w:rPr>
              <w:t>At least support A2-2, i.e. one CSI report configuration contains multiple CSI report sub-configurations where each sub-configuration corresponds to one spatial adaptation pattern.</w:t>
            </w:r>
          </w:p>
          <w:p w14:paraId="3C2B28A8" w14:textId="77777777" w:rsidR="003A077C" w:rsidRDefault="00883C2D">
            <w:pPr>
              <w:spacing w:after="0"/>
              <w:ind w:left="284"/>
              <w:rPr>
                <w:rFonts w:ascii="Times" w:eastAsia="Batang" w:hAnsi="Times"/>
                <w:bCs/>
                <w:i/>
                <w:iCs/>
                <w:szCs w:val="24"/>
              </w:rPr>
            </w:pPr>
            <w:r>
              <w:rPr>
                <w:rFonts w:ascii="Times" w:eastAsia="Batang" w:hAnsi="Times"/>
                <w:bCs/>
                <w:i/>
                <w:iCs/>
                <w:szCs w:val="24"/>
              </w:rPr>
              <w:t>FFS: impact on CSI processing requirement</w:t>
            </w:r>
          </w:p>
          <w:p w14:paraId="5EC39B4F" w14:textId="77777777" w:rsidR="003A077C" w:rsidRDefault="003A077C">
            <w:pPr>
              <w:spacing w:after="0"/>
              <w:rPr>
                <w:rFonts w:ascii="Times" w:eastAsia="Batang" w:hAnsi="Times"/>
                <w:bCs/>
                <w:i/>
                <w:iCs/>
                <w:szCs w:val="24"/>
              </w:rPr>
            </w:pPr>
          </w:p>
          <w:p w14:paraId="1129FD38" w14:textId="77777777" w:rsidR="003A077C" w:rsidRDefault="00883C2D">
            <w:pPr>
              <w:spacing w:after="0"/>
              <w:rPr>
                <w:rFonts w:ascii="Times" w:eastAsia="Batang" w:hAnsi="Times"/>
                <w:bCs/>
              </w:rPr>
            </w:pPr>
            <w:r>
              <w:rPr>
                <w:rFonts w:ascii="Times" w:eastAsia="Batang" w:hAnsi="Times"/>
                <w:bCs/>
              </w:rPr>
              <w:t xml:space="preserve">Based on this agreement, an additional note must be added indicating that when spatial domain resource adaptation, one CSI report configuration contains </w:t>
            </w:r>
            <w:r>
              <w:rPr>
                <w:rFonts w:ascii="Times" w:eastAsia="Batang" w:hAnsi="Times"/>
              </w:rPr>
              <w:t>multiple</w:t>
            </w:r>
            <w:r>
              <w:rPr>
                <w:rFonts w:ascii="Times" w:eastAsia="Batang" w:hAnsi="Times"/>
                <w:bCs/>
              </w:rPr>
              <w:t xml:space="preserve"> CSI report sub-configurations where each sub-configuration corresponds to one spatial adaptation pattern.</w:t>
            </w:r>
          </w:p>
          <w:p w14:paraId="12E406D1" w14:textId="77777777" w:rsidR="003A077C" w:rsidRDefault="003A077C">
            <w:pPr>
              <w:spacing w:after="0"/>
              <w:rPr>
                <w:rFonts w:ascii="Times" w:eastAsia="Batang" w:hAnsi="Times"/>
                <w:bCs/>
              </w:rPr>
            </w:pPr>
          </w:p>
          <w:p w14:paraId="50E63F9D" w14:textId="77777777" w:rsidR="003A077C" w:rsidRDefault="00883C2D">
            <w:pPr>
              <w:spacing w:after="0"/>
              <w:ind w:left="1418" w:hanging="1134"/>
              <w:rPr>
                <w:b/>
                <w:bCs/>
                <w:i/>
                <w:iCs/>
              </w:rPr>
            </w:pPr>
            <w:r>
              <w:rPr>
                <w:b/>
                <w:bCs/>
                <w:i/>
                <w:iCs/>
              </w:rPr>
              <w:t>Proposal 3:</w:t>
            </w:r>
            <w:r>
              <w:tab/>
            </w:r>
            <w:r>
              <w:rPr>
                <w:b/>
                <w:bCs/>
                <w:i/>
                <w:iCs/>
              </w:rPr>
              <w:t>Include comment for UE feature group on SD adaption indicating one CSI report configuration contains multiple CSI report sub-configurations where each sub-configuration corresponds to one spatial adaptation pattern.</w:t>
            </w:r>
          </w:p>
          <w:p w14:paraId="2C235303" w14:textId="77777777" w:rsidR="003A077C" w:rsidRDefault="003A077C">
            <w:pPr>
              <w:spacing w:after="0"/>
              <w:rPr>
                <w:rFonts w:ascii="Times" w:eastAsia="Batang" w:hAnsi="Times"/>
                <w:bCs/>
              </w:rPr>
            </w:pPr>
          </w:p>
          <w:p w14:paraId="62345FEC" w14:textId="77777777" w:rsidR="003A077C" w:rsidRDefault="00883C2D">
            <w:pPr>
              <w:spacing w:after="0"/>
              <w:rPr>
                <w:rFonts w:ascii="Times" w:eastAsia="Batang" w:hAnsi="Times"/>
                <w:bCs/>
              </w:rPr>
            </w:pPr>
            <w:r>
              <w:rPr>
                <w:rFonts w:ascii="Times" w:eastAsia="Batang" w:hAnsi="Times"/>
                <w:bCs/>
              </w:rPr>
              <w:t>The following agreement was made in RAN1#113 configuration of CSI reporting for NES in NR:</w:t>
            </w:r>
          </w:p>
          <w:p w14:paraId="0E50C5AB" w14:textId="77777777" w:rsidR="003A077C" w:rsidRDefault="003A077C">
            <w:pPr>
              <w:spacing w:after="0"/>
              <w:rPr>
                <w:rFonts w:ascii="Times" w:eastAsia="Batang" w:hAnsi="Times"/>
                <w:bCs/>
              </w:rPr>
            </w:pPr>
          </w:p>
          <w:p w14:paraId="4BBBD7EF" w14:textId="77777777" w:rsidR="003A077C" w:rsidRDefault="00883C2D">
            <w:pPr>
              <w:ind w:left="284"/>
              <w:rPr>
                <w:rFonts w:eastAsia="DengXian"/>
                <w:b/>
                <w:bCs/>
                <w:highlight w:val="green"/>
                <w:lang w:eastAsia="zh-CN"/>
              </w:rPr>
            </w:pPr>
            <w:r>
              <w:rPr>
                <w:rFonts w:eastAsia="DengXian"/>
                <w:b/>
                <w:bCs/>
                <w:highlight w:val="green"/>
                <w:lang w:eastAsia="zh-CN"/>
              </w:rPr>
              <w:t>Agreement</w:t>
            </w:r>
          </w:p>
          <w:p w14:paraId="0057C91D" w14:textId="77777777" w:rsidR="003A077C" w:rsidRDefault="00883C2D">
            <w:pPr>
              <w:ind w:left="284"/>
              <w:rPr>
                <w:rFonts w:eastAsia="DengXian"/>
                <w:i/>
                <w:iCs/>
                <w:lang w:eastAsia="zh-CN"/>
              </w:rPr>
            </w:pPr>
            <w:r>
              <w:rPr>
                <w:rFonts w:eastAsia="DengXian"/>
                <w:i/>
                <w:iCs/>
                <w:lang w:eastAsia="zh-CN"/>
              </w:rPr>
              <w:t xml:space="preserve">For N&gt;=1 CSI reporting corresponding to N out of L sub-configurations in one reportConfig where each sub-configuration corresponding to an SD adaptation pattern or/[and] a powerControlOffset value, </w:t>
            </w:r>
          </w:p>
          <w:p w14:paraId="42CB167B" w14:textId="77777777" w:rsidR="003A077C" w:rsidRDefault="00883C2D">
            <w:pPr>
              <w:numPr>
                <w:ilvl w:val="0"/>
                <w:numId w:val="19"/>
              </w:numPr>
              <w:overflowPunct w:val="0"/>
              <w:spacing w:before="0" w:after="180" w:line="240" w:lineRule="auto"/>
              <w:ind w:left="1004"/>
              <w:jc w:val="left"/>
              <w:textAlignment w:val="baseline"/>
              <w:rPr>
                <w:rFonts w:eastAsia="DengXian"/>
                <w:i/>
                <w:iCs/>
                <w:highlight w:val="yellow"/>
                <w:lang w:eastAsia="zh-CN"/>
              </w:rPr>
            </w:pPr>
            <w:r>
              <w:rPr>
                <w:rFonts w:eastAsia="DengXian"/>
                <w:i/>
                <w:iCs/>
                <w:highlight w:val="yellow"/>
                <w:lang w:eastAsia="zh-CN"/>
              </w:rPr>
              <w:t>For A-CSI and SP-CSI on PUSCH report, support DCI-based triggering</w:t>
            </w:r>
          </w:p>
          <w:p w14:paraId="042A4854" w14:textId="77777777" w:rsidR="003A077C" w:rsidRDefault="00883C2D">
            <w:pPr>
              <w:numPr>
                <w:ilvl w:val="1"/>
                <w:numId w:val="19"/>
              </w:numPr>
              <w:overflowPunct w:val="0"/>
              <w:spacing w:before="0" w:after="180" w:line="240" w:lineRule="auto"/>
              <w:ind w:left="1724"/>
              <w:jc w:val="left"/>
              <w:textAlignment w:val="baseline"/>
              <w:rPr>
                <w:rFonts w:eastAsia="DengXian"/>
                <w:i/>
                <w:iCs/>
                <w:lang w:eastAsia="zh-CN"/>
              </w:rPr>
            </w:pPr>
            <w:r>
              <w:rPr>
                <w:rFonts w:eastAsia="DengXian"/>
                <w:i/>
                <w:iCs/>
                <w:lang w:eastAsia="zh-CN"/>
              </w:rPr>
              <w:t>For A-CSI-RS, CPU and CSI-RS resource/port counting depend on N indicated sub-configurations</w:t>
            </w:r>
          </w:p>
          <w:p w14:paraId="65255FA2" w14:textId="77777777" w:rsidR="003A077C" w:rsidRDefault="00883C2D">
            <w:pPr>
              <w:numPr>
                <w:ilvl w:val="2"/>
                <w:numId w:val="19"/>
              </w:numPr>
              <w:overflowPunct w:val="0"/>
              <w:spacing w:before="0" w:after="180" w:line="240" w:lineRule="auto"/>
              <w:ind w:left="2444"/>
              <w:jc w:val="left"/>
              <w:textAlignment w:val="baseline"/>
              <w:rPr>
                <w:rFonts w:eastAsia="DengXian"/>
                <w:i/>
                <w:iCs/>
                <w:lang w:eastAsia="zh-CN"/>
              </w:rPr>
            </w:pPr>
            <w:r>
              <w:rPr>
                <w:rFonts w:eastAsia="DengXian"/>
                <w:i/>
                <w:iCs/>
                <w:lang w:eastAsia="zh-CN"/>
              </w:rPr>
              <w:t>FFS: How to do the counting</w:t>
            </w:r>
          </w:p>
          <w:p w14:paraId="65D2AEA1" w14:textId="77777777" w:rsidR="003A077C" w:rsidRDefault="00883C2D">
            <w:pPr>
              <w:numPr>
                <w:ilvl w:val="1"/>
                <w:numId w:val="19"/>
              </w:numPr>
              <w:overflowPunct w:val="0"/>
              <w:spacing w:before="0" w:after="180" w:line="240" w:lineRule="auto"/>
              <w:ind w:left="1724"/>
              <w:jc w:val="left"/>
              <w:textAlignment w:val="baseline"/>
              <w:rPr>
                <w:rFonts w:eastAsia="DengXian"/>
                <w:i/>
                <w:iCs/>
                <w:lang w:eastAsia="zh-CN"/>
              </w:rPr>
            </w:pPr>
            <w:r>
              <w:rPr>
                <w:rFonts w:eastAsia="DengXian"/>
                <w:i/>
                <w:iCs/>
                <w:lang w:eastAsia="zh-CN"/>
              </w:rPr>
              <w:t>FFS: For P-CSI-RS/SP-CSI-RS, CPU and CSI-RS resource/port counting depend on L or N sub-configurations</w:t>
            </w:r>
          </w:p>
          <w:p w14:paraId="5E823C17" w14:textId="77777777" w:rsidR="003A077C" w:rsidRDefault="00883C2D">
            <w:pPr>
              <w:numPr>
                <w:ilvl w:val="0"/>
                <w:numId w:val="19"/>
              </w:numPr>
              <w:overflowPunct w:val="0"/>
              <w:spacing w:before="0" w:after="180" w:line="240" w:lineRule="auto"/>
              <w:ind w:left="1004"/>
              <w:jc w:val="left"/>
              <w:textAlignment w:val="baseline"/>
              <w:rPr>
                <w:rFonts w:eastAsia="DengXian"/>
                <w:i/>
                <w:iCs/>
                <w:highlight w:val="yellow"/>
                <w:lang w:eastAsia="zh-CN"/>
              </w:rPr>
            </w:pPr>
            <w:r>
              <w:rPr>
                <w:rFonts w:eastAsia="DengXian"/>
                <w:i/>
                <w:iCs/>
                <w:highlight w:val="yellow"/>
                <w:lang w:eastAsia="zh-CN"/>
              </w:rPr>
              <w:t>For SP-CSI on PUCCH report, support MAC-CE-based triggering</w:t>
            </w:r>
          </w:p>
          <w:p w14:paraId="454823E2" w14:textId="77777777" w:rsidR="003A077C" w:rsidRDefault="00883C2D">
            <w:pPr>
              <w:numPr>
                <w:ilvl w:val="1"/>
                <w:numId w:val="19"/>
              </w:numPr>
              <w:overflowPunct w:val="0"/>
              <w:spacing w:before="0" w:after="180" w:line="240" w:lineRule="auto"/>
              <w:ind w:left="1724"/>
              <w:jc w:val="left"/>
              <w:textAlignment w:val="baseline"/>
              <w:rPr>
                <w:rFonts w:eastAsia="DengXian"/>
                <w:i/>
                <w:iCs/>
                <w:lang w:eastAsia="zh-CN"/>
              </w:rPr>
            </w:pPr>
            <w:r>
              <w:rPr>
                <w:rFonts w:eastAsia="DengXian"/>
                <w:i/>
                <w:iCs/>
                <w:lang w:eastAsia="zh-CN"/>
              </w:rPr>
              <w:t>FFS: For P-CSI-RS/SP-CSI-RS, CPU and CSI-RS resource/port counting depend on L or N sub-configurations</w:t>
            </w:r>
          </w:p>
          <w:p w14:paraId="7B9573A8" w14:textId="77777777" w:rsidR="003A077C" w:rsidRDefault="00883C2D">
            <w:pPr>
              <w:ind w:left="284"/>
              <w:rPr>
                <w:rFonts w:eastAsia="DengXian"/>
                <w:i/>
                <w:iCs/>
                <w:lang w:eastAsia="zh-CN"/>
              </w:rPr>
            </w:pPr>
            <w:r>
              <w:rPr>
                <w:rFonts w:eastAsia="DengXian"/>
                <w:i/>
                <w:iCs/>
                <w:lang w:eastAsia="zh-CN"/>
              </w:rPr>
              <w:t>Note: UE complexity reduction is not precluded</w:t>
            </w:r>
          </w:p>
          <w:p w14:paraId="2F82FD14" w14:textId="77777777" w:rsidR="003A077C" w:rsidRDefault="00883C2D">
            <w:pPr>
              <w:numPr>
                <w:ilvl w:val="0"/>
                <w:numId w:val="19"/>
              </w:numPr>
              <w:overflowPunct w:val="0"/>
              <w:spacing w:before="0" w:after="180" w:line="240" w:lineRule="auto"/>
              <w:ind w:left="1004"/>
              <w:jc w:val="left"/>
              <w:textAlignment w:val="baseline"/>
              <w:rPr>
                <w:rFonts w:eastAsia="DengXian"/>
                <w:i/>
                <w:iCs/>
                <w:lang w:eastAsia="zh-CN"/>
              </w:rPr>
            </w:pPr>
            <w:r>
              <w:rPr>
                <w:rFonts w:eastAsia="DengXian"/>
                <w:i/>
                <w:iCs/>
                <w:lang w:eastAsia="zh-CN"/>
              </w:rPr>
              <w:t xml:space="preserve">For DCI-based triggering, </w:t>
            </w:r>
          </w:p>
          <w:p w14:paraId="4F33A448" w14:textId="77777777" w:rsidR="003A077C" w:rsidRDefault="00883C2D">
            <w:pPr>
              <w:numPr>
                <w:ilvl w:val="1"/>
                <w:numId w:val="19"/>
              </w:numPr>
              <w:overflowPunct w:val="0"/>
              <w:spacing w:before="0" w:after="180" w:line="240" w:lineRule="auto"/>
              <w:ind w:left="1724"/>
              <w:jc w:val="left"/>
              <w:textAlignment w:val="baseline"/>
              <w:rPr>
                <w:rFonts w:eastAsia="DengXian"/>
                <w:i/>
                <w:iCs/>
                <w:highlight w:val="yellow"/>
                <w:lang w:eastAsia="zh-CN"/>
              </w:rPr>
            </w:pPr>
            <w:r>
              <w:rPr>
                <w:rFonts w:eastAsia="DengXian"/>
                <w:i/>
                <w:iCs/>
                <w:lang w:eastAsia="zh-CN"/>
              </w:rPr>
              <w:t xml:space="preserve">Alt 1: </w:t>
            </w:r>
            <w:r>
              <w:rPr>
                <w:rFonts w:eastAsia="DengXian"/>
                <w:i/>
                <w:iCs/>
                <w:highlight w:val="yellow"/>
                <w:lang w:eastAsia="zh-CN"/>
              </w:rPr>
              <w:t>A triggering state corresponding to N sub-configurations is indicated via the existing CSI request field in DCI. Different triggering states could represent different subsets of L sub-configurations.</w:t>
            </w:r>
          </w:p>
          <w:p w14:paraId="0B324AF5" w14:textId="77777777" w:rsidR="003A077C" w:rsidRDefault="00883C2D">
            <w:pPr>
              <w:numPr>
                <w:ilvl w:val="2"/>
                <w:numId w:val="19"/>
              </w:numPr>
              <w:overflowPunct w:val="0"/>
              <w:spacing w:before="0" w:after="180" w:line="240" w:lineRule="auto"/>
              <w:ind w:left="2444"/>
              <w:jc w:val="left"/>
              <w:textAlignment w:val="baseline"/>
              <w:rPr>
                <w:rFonts w:eastAsia="DengXian"/>
                <w:i/>
                <w:iCs/>
                <w:highlight w:val="yellow"/>
                <w:lang w:eastAsia="zh-CN"/>
              </w:rPr>
            </w:pPr>
            <w:r>
              <w:rPr>
                <w:rFonts w:eastAsia="DengXian"/>
                <w:i/>
                <w:iCs/>
                <w:highlight w:val="yellow"/>
                <w:lang w:eastAsia="zh-CN"/>
              </w:rPr>
              <w:t xml:space="preserve">The DCI is UE specific (in this case, legacy DCI format applies) </w:t>
            </w:r>
          </w:p>
          <w:p w14:paraId="23724297" w14:textId="77777777" w:rsidR="003A077C" w:rsidRDefault="00883C2D">
            <w:pPr>
              <w:numPr>
                <w:ilvl w:val="0"/>
                <w:numId w:val="19"/>
              </w:numPr>
              <w:overflowPunct w:val="0"/>
              <w:spacing w:before="0" w:after="180" w:line="240" w:lineRule="auto"/>
              <w:ind w:left="1004"/>
              <w:jc w:val="left"/>
              <w:textAlignment w:val="baseline"/>
              <w:rPr>
                <w:rFonts w:eastAsia="DengXian"/>
                <w:i/>
                <w:iCs/>
                <w:lang w:eastAsia="zh-CN"/>
              </w:rPr>
            </w:pPr>
            <w:r>
              <w:rPr>
                <w:rFonts w:eastAsia="DengXian"/>
                <w:i/>
                <w:iCs/>
                <w:lang w:eastAsia="zh-CN"/>
              </w:rPr>
              <w:t xml:space="preserve">For MAC-CE based triggering </w:t>
            </w:r>
          </w:p>
          <w:p w14:paraId="71716D6C" w14:textId="77777777" w:rsidR="003A077C" w:rsidRDefault="00883C2D">
            <w:pPr>
              <w:numPr>
                <w:ilvl w:val="1"/>
                <w:numId w:val="19"/>
              </w:numPr>
              <w:overflowPunct w:val="0"/>
              <w:spacing w:before="0" w:after="180" w:line="240" w:lineRule="auto"/>
              <w:ind w:left="1724"/>
              <w:jc w:val="left"/>
              <w:textAlignment w:val="baseline"/>
              <w:rPr>
                <w:rFonts w:eastAsia="DengXian"/>
                <w:i/>
                <w:iCs/>
                <w:lang w:eastAsia="zh-CN"/>
              </w:rPr>
            </w:pPr>
            <w:r>
              <w:rPr>
                <w:rFonts w:eastAsia="DengXian"/>
                <w:i/>
                <w:iCs/>
                <w:lang w:eastAsia="zh-CN"/>
              </w:rPr>
              <w:t>Opt 2: An indication to select to N sub-configurations in a MAC-CE is supported</w:t>
            </w:r>
          </w:p>
          <w:p w14:paraId="277FCEE2" w14:textId="77777777" w:rsidR="003A077C" w:rsidRDefault="00883C2D">
            <w:pPr>
              <w:numPr>
                <w:ilvl w:val="2"/>
                <w:numId w:val="19"/>
              </w:numPr>
              <w:overflowPunct w:val="0"/>
              <w:spacing w:before="0" w:after="180" w:line="240" w:lineRule="auto"/>
              <w:ind w:left="2444"/>
              <w:jc w:val="left"/>
              <w:textAlignment w:val="baseline"/>
              <w:rPr>
                <w:rFonts w:eastAsia="DengXian"/>
                <w:i/>
                <w:iCs/>
                <w:lang w:eastAsia="zh-CN"/>
              </w:rPr>
            </w:pPr>
            <w:r>
              <w:rPr>
                <w:rFonts w:eastAsia="DengXian"/>
                <w:i/>
                <w:iCs/>
                <w:lang w:eastAsia="zh-CN"/>
              </w:rPr>
              <w:t>It is up to RAN2 to decide the signaling designs of the MAC-CE (including whether it is a new MAC CE or an existing MAC CE)</w:t>
            </w:r>
          </w:p>
          <w:p w14:paraId="6D30774F" w14:textId="77777777" w:rsidR="003A077C" w:rsidRDefault="00883C2D">
            <w:pPr>
              <w:numPr>
                <w:ilvl w:val="2"/>
                <w:numId w:val="19"/>
              </w:numPr>
              <w:overflowPunct w:val="0"/>
              <w:spacing w:before="0" w:after="180" w:line="240" w:lineRule="auto"/>
              <w:ind w:left="2444"/>
              <w:jc w:val="left"/>
              <w:textAlignment w:val="baseline"/>
              <w:rPr>
                <w:rFonts w:eastAsia="DengXian"/>
                <w:i/>
                <w:iCs/>
                <w:lang w:eastAsia="zh-CN"/>
              </w:rPr>
            </w:pPr>
            <w:r>
              <w:rPr>
                <w:rFonts w:eastAsia="DengXian"/>
                <w:i/>
                <w:iCs/>
                <w:lang w:eastAsia="zh-CN"/>
              </w:rPr>
              <w:t>Only one MAC CE is used for this triggering</w:t>
            </w:r>
          </w:p>
          <w:p w14:paraId="775E0F47" w14:textId="77777777" w:rsidR="003A077C" w:rsidRDefault="003A077C">
            <w:pPr>
              <w:spacing w:after="0"/>
              <w:rPr>
                <w:rFonts w:ascii="Times" w:eastAsia="Batang" w:hAnsi="Times"/>
                <w:bCs/>
              </w:rPr>
            </w:pPr>
          </w:p>
          <w:p w14:paraId="6E7D011D" w14:textId="77777777" w:rsidR="003A077C" w:rsidRDefault="00883C2D">
            <w:pPr>
              <w:spacing w:after="0"/>
              <w:rPr>
                <w:rFonts w:ascii="Times" w:eastAsia="Batang" w:hAnsi="Times"/>
                <w:bCs/>
              </w:rPr>
            </w:pPr>
            <w:r>
              <w:rPr>
                <w:rFonts w:ascii="Times" w:eastAsia="Batang" w:hAnsi="Times"/>
                <w:bCs/>
              </w:rPr>
              <w:t>Based on this agreement, separate UE feature groups should be added for periodic, semi-persistent and aperiodic CSI reporting. Additionally, candidate values for components of SP-CSI reporting should include MAC-CE-based and DCI-based triggering.</w:t>
            </w:r>
          </w:p>
          <w:p w14:paraId="4CA0AC25" w14:textId="77777777" w:rsidR="003A077C" w:rsidRDefault="003A077C">
            <w:pPr>
              <w:spacing w:after="0"/>
              <w:rPr>
                <w:rFonts w:ascii="Times" w:eastAsia="Batang" w:hAnsi="Times"/>
                <w:bCs/>
              </w:rPr>
            </w:pPr>
          </w:p>
          <w:p w14:paraId="4AF8F5F6" w14:textId="77777777" w:rsidR="003A077C" w:rsidRDefault="00883C2D">
            <w:pPr>
              <w:spacing w:after="0"/>
              <w:ind w:left="1418" w:hanging="1134"/>
              <w:rPr>
                <w:b/>
                <w:bCs/>
                <w:i/>
                <w:iCs/>
              </w:rPr>
            </w:pPr>
            <w:r>
              <w:rPr>
                <w:b/>
                <w:bCs/>
                <w:i/>
                <w:iCs/>
              </w:rPr>
              <w:t>Proposal 4:</w:t>
            </w:r>
            <w:r>
              <w:rPr>
                <w:b/>
                <w:bCs/>
                <w:i/>
                <w:iCs/>
              </w:rPr>
              <w:tab/>
              <w:t>Include UE feature groups for support of periodic, semi-persistent, and aperiodic CSI reporting associated with spatial domain adaptation, including MAC-CE-based and DCI-based as candidate component values for SP-CSI reporting.</w:t>
            </w:r>
          </w:p>
          <w:p w14:paraId="4C00B522" w14:textId="77777777" w:rsidR="003A077C" w:rsidRDefault="003A077C">
            <w:pPr>
              <w:spacing w:after="0"/>
              <w:rPr>
                <w:rFonts w:ascii="Times" w:eastAsia="Batang" w:hAnsi="Times"/>
                <w:bCs/>
              </w:rPr>
            </w:pPr>
          </w:p>
          <w:p w14:paraId="5231C03A" w14:textId="77777777" w:rsidR="003A077C" w:rsidRDefault="00883C2D">
            <w:pPr>
              <w:rPr>
                <w:b/>
                <w:bCs/>
              </w:rPr>
            </w:pPr>
            <w:r>
              <w:rPr>
                <w:b/>
                <w:bCs/>
              </w:rPr>
              <w:t>Power domain adaptation for NES in NR</w:t>
            </w:r>
          </w:p>
          <w:p w14:paraId="59A859F8" w14:textId="77777777" w:rsidR="003A077C" w:rsidRDefault="00883C2D">
            <w:r>
              <w:t>The following agreement was made in RAN1#112bis-e regarding support of power domain adaptations for NES in NR</w:t>
            </w:r>
          </w:p>
          <w:p w14:paraId="2A906453" w14:textId="77777777" w:rsidR="003A077C" w:rsidRDefault="00883C2D">
            <w:pPr>
              <w:ind w:left="284"/>
              <w:rPr>
                <w:rFonts w:ascii="Times" w:eastAsia="Batang" w:hAnsi="Times"/>
                <w:b/>
                <w:szCs w:val="24"/>
                <w:highlight w:val="green"/>
              </w:rPr>
            </w:pPr>
            <w:r>
              <w:rPr>
                <w:rFonts w:ascii="Times" w:eastAsia="Batang" w:hAnsi="Times"/>
                <w:b/>
                <w:szCs w:val="24"/>
                <w:highlight w:val="green"/>
              </w:rPr>
              <w:t>Agreement</w:t>
            </w:r>
          </w:p>
          <w:p w14:paraId="006586D8" w14:textId="77777777" w:rsidR="003A077C" w:rsidRDefault="00883C2D">
            <w:pPr>
              <w:ind w:left="284"/>
              <w:rPr>
                <w:rFonts w:ascii="Times" w:eastAsia="Batang" w:hAnsi="Times"/>
                <w:i/>
                <w:iCs/>
                <w:color w:val="000000"/>
                <w:szCs w:val="24"/>
              </w:rPr>
            </w:pPr>
            <w:r>
              <w:rPr>
                <w:rFonts w:ascii="Times" w:eastAsia="Batang" w:hAnsi="Times"/>
                <w:i/>
                <w:iCs/>
                <w:szCs w:val="24"/>
              </w:rPr>
              <w:t>For power domain adaptation, suppo</w:t>
            </w:r>
            <w:r>
              <w:rPr>
                <w:rFonts w:ascii="Times" w:eastAsia="Batang" w:hAnsi="Times"/>
                <w:i/>
                <w:iCs/>
                <w:color w:val="000000"/>
                <w:szCs w:val="24"/>
              </w:rPr>
              <w:t xml:space="preserve">rt the following configuration(s) for CSI-RS resource configuration, </w:t>
            </w:r>
          </w:p>
          <w:p w14:paraId="51F2B2E8" w14:textId="77777777" w:rsidR="003A077C" w:rsidRDefault="00883C2D">
            <w:pPr>
              <w:numPr>
                <w:ilvl w:val="0"/>
                <w:numId w:val="20"/>
              </w:numPr>
              <w:overflowPunct w:val="0"/>
              <w:spacing w:before="0" w:after="180" w:line="240" w:lineRule="auto"/>
              <w:ind w:left="1004"/>
              <w:jc w:val="left"/>
              <w:textAlignment w:val="baseline"/>
              <w:rPr>
                <w:rFonts w:ascii="Times" w:eastAsia="Batang" w:hAnsi="Times"/>
                <w:i/>
                <w:iCs/>
                <w:szCs w:val="32"/>
                <w:highlight w:val="cyan"/>
              </w:rPr>
            </w:pPr>
            <w:r>
              <w:rPr>
                <w:rFonts w:ascii="Times" w:eastAsia="Batang" w:hAnsi="Times"/>
                <w:i/>
                <w:iCs/>
                <w:szCs w:val="32"/>
                <w:highlight w:val="cyan"/>
              </w:rPr>
              <w:lastRenderedPageBreak/>
              <w:t>A1-2-power: one or more resources can be configured in a resource set within a resource setting and each resource can be associated with one or more power offset values</w:t>
            </w:r>
          </w:p>
          <w:p w14:paraId="66C64F17" w14:textId="77777777" w:rsidR="003A077C" w:rsidRDefault="00883C2D">
            <w:pPr>
              <w:numPr>
                <w:ilvl w:val="0"/>
                <w:numId w:val="20"/>
              </w:numPr>
              <w:overflowPunct w:val="0"/>
              <w:spacing w:before="0" w:after="180" w:line="240" w:lineRule="auto"/>
              <w:ind w:left="1004"/>
              <w:jc w:val="left"/>
              <w:textAlignment w:val="baseline"/>
              <w:rPr>
                <w:rFonts w:ascii="Times" w:eastAsia="Batang" w:hAnsi="Times"/>
                <w:i/>
                <w:iCs/>
                <w:szCs w:val="32"/>
              </w:rPr>
            </w:pPr>
            <w:r>
              <w:rPr>
                <w:rFonts w:ascii="Times" w:eastAsia="Batang" w:hAnsi="Times"/>
                <w:i/>
                <w:iCs/>
                <w:szCs w:val="32"/>
              </w:rPr>
              <w:t>FFS: A1-1-power: a resource set with multiple resources is configured within a resource setting, where resources can have different power offset values</w:t>
            </w:r>
          </w:p>
          <w:p w14:paraId="60D5014A" w14:textId="77777777" w:rsidR="003A077C" w:rsidRDefault="00883C2D">
            <w:pPr>
              <w:numPr>
                <w:ilvl w:val="0"/>
                <w:numId w:val="20"/>
              </w:numPr>
              <w:overflowPunct w:val="0"/>
              <w:spacing w:before="0" w:after="180" w:line="240" w:lineRule="auto"/>
              <w:ind w:left="1004"/>
              <w:jc w:val="left"/>
              <w:textAlignment w:val="baseline"/>
              <w:rPr>
                <w:rFonts w:ascii="Times" w:eastAsia="Batang" w:hAnsi="Times"/>
                <w:i/>
                <w:iCs/>
                <w:szCs w:val="32"/>
              </w:rPr>
            </w:pPr>
            <w:r>
              <w:rPr>
                <w:rFonts w:ascii="Times" w:eastAsia="Batang" w:hAnsi="Times"/>
                <w:i/>
                <w:iCs/>
                <w:szCs w:val="32"/>
              </w:rPr>
              <w:t>FFS: Details of how the different power offset values(s) are configured/indicated.</w:t>
            </w:r>
          </w:p>
          <w:p w14:paraId="669F6F36" w14:textId="77777777" w:rsidR="003A077C" w:rsidRDefault="003A077C"/>
          <w:p w14:paraId="0D7A6A13" w14:textId="77777777" w:rsidR="003A077C" w:rsidRDefault="00883C2D">
            <w:r>
              <w:t>Based on this agreement, a feature group should be added for support of power domain adaptation for NES in NR with candidate component values including A1-2 power and FFS A1-1 power.</w:t>
            </w:r>
          </w:p>
          <w:p w14:paraId="2C440D41" w14:textId="77777777" w:rsidR="003A077C" w:rsidRDefault="00883C2D">
            <w:pPr>
              <w:spacing w:after="0"/>
              <w:ind w:left="1418" w:hanging="1134"/>
              <w:rPr>
                <w:b/>
                <w:bCs/>
                <w:i/>
                <w:iCs/>
              </w:rPr>
            </w:pPr>
            <w:r>
              <w:rPr>
                <w:b/>
                <w:bCs/>
                <w:i/>
                <w:iCs/>
              </w:rPr>
              <w:t>Proposal 5:</w:t>
            </w:r>
            <w:r>
              <w:tab/>
            </w:r>
            <w:r>
              <w:rPr>
                <w:b/>
                <w:bCs/>
                <w:i/>
                <w:iCs/>
              </w:rPr>
              <w:t>Include UE feature group should for power domain adaptation for NES in NR. Candidate values can include A1-2 power and FFS A1-1 power.</w:t>
            </w:r>
          </w:p>
          <w:p w14:paraId="49BD52DA" w14:textId="77777777" w:rsidR="003A077C" w:rsidRDefault="003A077C"/>
          <w:p w14:paraId="7F203FAC" w14:textId="77777777" w:rsidR="003A077C" w:rsidRDefault="00883C2D">
            <w:r>
              <w:t xml:space="preserve">Additionally, the following agreement made in RAN1#113 regarding the joint support of spatial and power domain adaptation. </w:t>
            </w:r>
          </w:p>
          <w:p w14:paraId="13379875" w14:textId="77777777" w:rsidR="003A077C" w:rsidRDefault="00883C2D">
            <w:pPr>
              <w:ind w:left="284"/>
              <w:rPr>
                <w:rFonts w:eastAsia="DengXian"/>
                <w:b/>
                <w:bCs/>
                <w:highlight w:val="green"/>
                <w:lang w:eastAsia="zh-CN"/>
              </w:rPr>
            </w:pPr>
            <w:r>
              <w:rPr>
                <w:rFonts w:eastAsia="DengXian"/>
                <w:b/>
                <w:bCs/>
                <w:highlight w:val="green"/>
                <w:lang w:eastAsia="zh-CN"/>
              </w:rPr>
              <w:t>Agreement</w:t>
            </w:r>
          </w:p>
          <w:p w14:paraId="56E0746E" w14:textId="77777777" w:rsidR="003A077C" w:rsidRDefault="00883C2D">
            <w:pPr>
              <w:ind w:left="284"/>
              <w:rPr>
                <w:rFonts w:eastAsia="DengXian"/>
                <w:i/>
                <w:iCs/>
                <w:lang w:eastAsia="zh-CN"/>
              </w:rPr>
            </w:pPr>
            <w:r>
              <w:rPr>
                <w:rFonts w:eastAsia="DengXian"/>
                <w:i/>
                <w:iCs/>
              </w:rPr>
              <w:t>Joint operation of SD and PD adaptation is supported.</w:t>
            </w:r>
          </w:p>
          <w:p w14:paraId="7BDF7513" w14:textId="77777777" w:rsidR="003A077C" w:rsidRDefault="00883C2D">
            <w:r>
              <w:t>Based on this agreement a new feature group should be added indicating support for joint power and spatial domain adaptation.</w:t>
            </w:r>
          </w:p>
          <w:p w14:paraId="469B674B" w14:textId="77777777" w:rsidR="003A077C" w:rsidRDefault="00883C2D">
            <w:pPr>
              <w:spacing w:after="0"/>
              <w:ind w:left="1418" w:hanging="1134"/>
              <w:rPr>
                <w:b/>
                <w:bCs/>
                <w:i/>
                <w:iCs/>
              </w:rPr>
            </w:pPr>
            <w:r>
              <w:rPr>
                <w:b/>
                <w:bCs/>
                <w:i/>
                <w:iCs/>
              </w:rPr>
              <w:t>Proposal 6:</w:t>
            </w:r>
            <w:r>
              <w:rPr>
                <w:b/>
                <w:bCs/>
                <w:i/>
                <w:iCs/>
              </w:rPr>
              <w:tab/>
              <w:t>Include UE feature group for support of joint power and spatial domain adaptation for NES in NR.</w:t>
            </w:r>
          </w:p>
          <w:p w14:paraId="52D678CB" w14:textId="77777777" w:rsidR="003A077C" w:rsidRDefault="003A077C"/>
          <w:p w14:paraId="08E4E7B4" w14:textId="77777777" w:rsidR="003A077C" w:rsidRDefault="00883C2D">
            <w:pPr>
              <w:rPr>
                <w:b/>
                <w:bCs/>
              </w:rPr>
            </w:pPr>
            <w:r>
              <w:rPr>
                <w:b/>
                <w:bCs/>
              </w:rPr>
              <w:t>DTX/DRX Enhancement</w:t>
            </w:r>
          </w:p>
          <w:p w14:paraId="5099A3B4" w14:textId="77777777" w:rsidR="003A077C" w:rsidRDefault="00883C2D">
            <w:r>
              <w:t>The following agreement was made in RAN1#113 regarding support of group common DCI activation/deactivation of DTX/DRX cycle:</w:t>
            </w:r>
          </w:p>
          <w:p w14:paraId="312A1CE3" w14:textId="77777777" w:rsidR="003A077C" w:rsidRDefault="00883C2D">
            <w:pPr>
              <w:ind w:left="284"/>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7A30AE7" w14:textId="77777777" w:rsidR="003A077C" w:rsidRDefault="00883C2D">
            <w:pPr>
              <w:pStyle w:val="CommentText"/>
              <w:ind w:left="284"/>
              <w:rPr>
                <w:i/>
                <w:iCs/>
              </w:rPr>
            </w:pPr>
            <w:r>
              <w:rPr>
                <w:i/>
                <w:iCs/>
              </w:rPr>
              <w:t>For the group common L1 signaling using PDCCH for cell DTX/DRX activation and deactivation</w:t>
            </w:r>
          </w:p>
          <w:p w14:paraId="04E622FA" w14:textId="77777777" w:rsidR="003A077C" w:rsidRDefault="00883C2D">
            <w:pPr>
              <w:pStyle w:val="CommentText"/>
              <w:numPr>
                <w:ilvl w:val="0"/>
                <w:numId w:val="21"/>
              </w:numPr>
              <w:spacing w:before="0" w:after="180" w:line="240" w:lineRule="auto"/>
              <w:ind w:left="1004"/>
              <w:jc w:val="left"/>
              <w:rPr>
                <w:i/>
                <w:iCs/>
              </w:rPr>
            </w:pPr>
            <w:r>
              <w:rPr>
                <w:i/>
                <w:iCs/>
              </w:rPr>
              <w:t>Alt 2) Based on new DCI format 2_X</w:t>
            </w:r>
          </w:p>
          <w:p w14:paraId="0BD8893F" w14:textId="77777777" w:rsidR="003A077C" w:rsidRDefault="00883C2D">
            <w:pPr>
              <w:pStyle w:val="CommentText"/>
              <w:numPr>
                <w:ilvl w:val="1"/>
                <w:numId w:val="21"/>
              </w:numPr>
              <w:spacing w:before="0" w:after="180" w:line="240" w:lineRule="auto"/>
              <w:ind w:left="1004"/>
              <w:jc w:val="left"/>
              <w:rPr>
                <w:i/>
                <w:iCs/>
              </w:rPr>
            </w:pPr>
            <w:r>
              <w:rPr>
                <w:i/>
                <w:iCs/>
              </w:rPr>
              <w:t>DCI size budget is not increased</w:t>
            </w:r>
          </w:p>
          <w:p w14:paraId="0D15E0C0" w14:textId="77777777" w:rsidR="003A077C" w:rsidRDefault="00883C2D">
            <w:pPr>
              <w:pStyle w:val="CommentText"/>
              <w:numPr>
                <w:ilvl w:val="1"/>
                <w:numId w:val="21"/>
              </w:numPr>
              <w:spacing w:before="0" w:after="180" w:line="240" w:lineRule="auto"/>
              <w:ind w:left="1004"/>
              <w:jc w:val="left"/>
              <w:rPr>
                <w:i/>
                <w:iCs/>
              </w:rPr>
            </w:pPr>
            <w:r>
              <w:rPr>
                <w:i/>
                <w:iCs/>
              </w:rPr>
              <w:t>Number of required BDs is not increased</w:t>
            </w:r>
          </w:p>
          <w:p w14:paraId="1B5BD555" w14:textId="77777777" w:rsidR="003A077C" w:rsidRDefault="00883C2D">
            <w:pPr>
              <w:pStyle w:val="CommentText"/>
              <w:numPr>
                <w:ilvl w:val="1"/>
                <w:numId w:val="21"/>
              </w:numPr>
              <w:spacing w:before="0" w:after="180" w:line="240" w:lineRule="auto"/>
              <w:ind w:left="1004"/>
              <w:jc w:val="left"/>
              <w:rPr>
                <w:i/>
                <w:iCs/>
              </w:rPr>
            </w:pPr>
            <w:r>
              <w:rPr>
                <w:i/>
                <w:iCs/>
              </w:rPr>
              <w:t>FFS: PDCCH monitoring configuration for the new DCI format is identical to PDCCH monitoring configuration for DCI format 2_6 if the UE monitors both DCI formats</w:t>
            </w:r>
          </w:p>
          <w:p w14:paraId="2D13DE78" w14:textId="77777777" w:rsidR="003A077C" w:rsidRDefault="00883C2D">
            <w:pPr>
              <w:ind w:left="284"/>
              <w:rPr>
                <w:i/>
                <w:iCs/>
              </w:rPr>
            </w:pPr>
            <w:r>
              <w:rPr>
                <w:i/>
                <w:iCs/>
              </w:rPr>
              <w:t>FFS: New RNTI is used</w:t>
            </w:r>
          </w:p>
          <w:p w14:paraId="6E4A6B19" w14:textId="77777777" w:rsidR="003A077C" w:rsidRDefault="00883C2D">
            <w:r>
              <w:t>Based on this agreement, a feature group should be added indicating support of DTX/DRX activation/deactivation via group common DCI.</w:t>
            </w:r>
          </w:p>
          <w:p w14:paraId="37FB7F31" w14:textId="77777777" w:rsidR="003A077C" w:rsidRDefault="00883C2D">
            <w:pPr>
              <w:spacing w:after="0"/>
              <w:ind w:left="1418" w:hanging="1134"/>
              <w:rPr>
                <w:b/>
                <w:bCs/>
                <w:i/>
                <w:iCs/>
              </w:rPr>
            </w:pPr>
            <w:r>
              <w:rPr>
                <w:b/>
                <w:bCs/>
                <w:i/>
                <w:iCs/>
              </w:rPr>
              <w:t>Proposal 7:</w:t>
            </w:r>
            <w:r>
              <w:rPr>
                <w:b/>
                <w:bCs/>
                <w:i/>
                <w:iCs/>
              </w:rPr>
              <w:tab/>
              <w:t>Add UE feature group for support of DTX/DRX activation/de-activation via group common DCI.</w:t>
            </w:r>
          </w:p>
          <w:p w14:paraId="464B3DDD" w14:textId="77777777" w:rsidR="003A077C" w:rsidRDefault="003A077C"/>
          <w:p w14:paraId="4F911090" w14:textId="77777777" w:rsidR="003A077C" w:rsidRDefault="00883C2D">
            <w:r>
              <w:t xml:space="preserve">A proposed table to be used as a baseline for UE feature groups discussion related to NES in NR in RAN1#114 is provided in </w:t>
            </w:r>
            <w:r>
              <w:fldChar w:fldCharType="begin"/>
            </w:r>
            <w:r>
              <w:instrText xml:space="preserve"> REF _Ref141655645 \h </w:instrText>
            </w:r>
            <w:r>
              <w:fldChar w:fldCharType="separate"/>
            </w:r>
            <w:r>
              <w:rPr>
                <w:b/>
                <w:bCs/>
              </w:rPr>
              <w:t>Error! Reference source not found.</w:t>
            </w:r>
            <w:r>
              <w:fldChar w:fldCharType="end"/>
            </w:r>
            <w:r>
              <w:t xml:space="preserve">. </w:t>
            </w:r>
          </w:p>
          <w:p w14:paraId="0B3556E2" w14:textId="77777777" w:rsidR="003A077C" w:rsidRDefault="00883C2D">
            <w:pPr>
              <w:ind w:left="284"/>
              <w:rPr>
                <w:b/>
                <w:bCs/>
                <w:i/>
                <w:iCs/>
              </w:rPr>
            </w:pPr>
            <w:r>
              <w:rPr>
                <w:b/>
                <w:bCs/>
                <w:i/>
                <w:iCs/>
              </w:rPr>
              <w:t xml:space="preserve">Proposal 8: Adopt </w:t>
            </w:r>
            <w:r>
              <w:rPr>
                <w:b/>
                <w:bCs/>
                <w:i/>
                <w:iCs/>
              </w:rPr>
              <w:fldChar w:fldCharType="begin"/>
            </w:r>
            <w:r>
              <w:rPr>
                <w:b/>
                <w:bCs/>
                <w:i/>
                <w:iCs/>
              </w:rPr>
              <w:instrText xml:space="preserve"> REF _Ref141655645 \h  \* MERGEFORMAT </w:instrText>
            </w:r>
            <w:r>
              <w:rPr>
                <w:b/>
                <w:bCs/>
                <w:i/>
                <w:iCs/>
              </w:rPr>
            </w:r>
            <w:r>
              <w:rPr>
                <w:b/>
                <w:bCs/>
                <w:i/>
                <w:iCs/>
              </w:rPr>
              <w:fldChar w:fldCharType="separate"/>
            </w:r>
            <w:r>
              <w:rPr>
                <w:i/>
                <w:iCs/>
              </w:rPr>
              <w:t>Error! Reference source not found.</w:t>
            </w:r>
            <w:r>
              <w:rPr>
                <w:b/>
                <w:bCs/>
                <w:i/>
                <w:iCs/>
              </w:rPr>
              <w:fldChar w:fldCharType="end"/>
            </w:r>
            <w:r>
              <w:rPr>
                <w:b/>
                <w:bCs/>
                <w:i/>
                <w:iCs/>
              </w:rPr>
              <w:t xml:space="preserve"> as baseline for discussion on UE feature groups related to Rel-18 NES in NR.</w:t>
            </w:r>
          </w:p>
          <w:tbl>
            <w:tblPr>
              <w:tblStyle w:val="TableGrid"/>
              <w:tblW w:w="0" w:type="auto"/>
              <w:tblLook w:val="04A0" w:firstRow="1" w:lastRow="0" w:firstColumn="1" w:lastColumn="0" w:noHBand="0" w:noVBand="1"/>
            </w:tblPr>
            <w:tblGrid>
              <w:gridCol w:w="1817"/>
              <w:gridCol w:w="780"/>
              <w:gridCol w:w="3892"/>
              <w:gridCol w:w="4196"/>
              <w:gridCol w:w="780"/>
              <w:gridCol w:w="222"/>
              <w:gridCol w:w="222"/>
              <w:gridCol w:w="222"/>
              <w:gridCol w:w="222"/>
              <w:gridCol w:w="222"/>
              <w:gridCol w:w="222"/>
              <w:gridCol w:w="222"/>
              <w:gridCol w:w="4628"/>
              <w:gridCol w:w="2580"/>
            </w:tblGrid>
            <w:tr w:rsidR="003A077C" w14:paraId="0E9A09F2" w14:textId="77777777">
              <w:tc>
                <w:tcPr>
                  <w:tcW w:w="0" w:type="auto"/>
                </w:tcPr>
                <w:p w14:paraId="1852C52A" w14:textId="77777777" w:rsidR="003A077C" w:rsidRDefault="00883C2D">
                  <w:pPr>
                    <w:spacing w:beforeLines="50" w:before="120"/>
                    <w:jc w:val="left"/>
                    <w:rPr>
                      <w:rFonts w:cs="Arial"/>
                      <w:color w:val="000000"/>
                    </w:rPr>
                  </w:pPr>
                  <w:r>
                    <w:rPr>
                      <w:rFonts w:cs="Arial"/>
                    </w:rPr>
                    <w:t>Netw_Energy_NR</w:t>
                  </w:r>
                </w:p>
              </w:tc>
              <w:tc>
                <w:tcPr>
                  <w:tcW w:w="0" w:type="auto"/>
                </w:tcPr>
                <w:p w14:paraId="3A62A46A" w14:textId="77777777" w:rsidR="003A077C" w:rsidRDefault="00883C2D">
                  <w:pPr>
                    <w:spacing w:beforeLines="50" w:before="120"/>
                    <w:jc w:val="left"/>
                    <w:rPr>
                      <w:rFonts w:cs="Arial"/>
                      <w:color w:val="000000"/>
                    </w:rPr>
                  </w:pPr>
                  <w:r>
                    <w:rPr>
                      <w:rFonts w:cs="Arial"/>
                    </w:rPr>
                    <w:t>NES-1</w:t>
                  </w:r>
                </w:p>
              </w:tc>
              <w:tc>
                <w:tcPr>
                  <w:tcW w:w="0" w:type="auto"/>
                </w:tcPr>
                <w:p w14:paraId="754A4D46" w14:textId="77777777" w:rsidR="003A077C" w:rsidRDefault="00883C2D">
                  <w:pPr>
                    <w:spacing w:after="160"/>
                    <w:rPr>
                      <w:rFonts w:cs="Arial"/>
                    </w:rPr>
                  </w:pPr>
                  <w:r>
                    <w:rPr>
                      <w:rFonts w:cs="Arial"/>
                    </w:rPr>
                    <w:t>Support of Spatial-Domain adaptation</w:t>
                  </w:r>
                </w:p>
                <w:p w14:paraId="3E835D4F" w14:textId="77777777" w:rsidR="003A077C" w:rsidRDefault="003A077C">
                  <w:pPr>
                    <w:spacing w:beforeLines="50" w:before="120"/>
                    <w:jc w:val="left"/>
                    <w:rPr>
                      <w:rFonts w:cs="Arial"/>
                      <w:color w:val="000000"/>
                    </w:rPr>
                  </w:pPr>
                </w:p>
              </w:tc>
              <w:tc>
                <w:tcPr>
                  <w:tcW w:w="0" w:type="auto"/>
                </w:tcPr>
                <w:p w14:paraId="509F624F" w14:textId="77777777" w:rsidR="003A077C" w:rsidRDefault="00883C2D">
                  <w:pPr>
                    <w:spacing w:beforeLines="50" w:before="120"/>
                    <w:jc w:val="left"/>
                    <w:rPr>
                      <w:rFonts w:cs="Arial"/>
                      <w:color w:val="000000"/>
                    </w:rPr>
                  </w:pPr>
                  <w:r>
                    <w:rPr>
                      <w:rFonts w:cs="Arial"/>
                    </w:rPr>
                    <w:t>{Type-1 SD adaptation, Type-2 SD adaptation}</w:t>
                  </w:r>
                </w:p>
              </w:tc>
              <w:tc>
                <w:tcPr>
                  <w:tcW w:w="0" w:type="auto"/>
                </w:tcPr>
                <w:p w14:paraId="0D8B5CE6" w14:textId="77777777" w:rsidR="003A077C" w:rsidRDefault="003A077C">
                  <w:pPr>
                    <w:spacing w:beforeLines="50" w:before="120"/>
                    <w:jc w:val="left"/>
                    <w:rPr>
                      <w:rFonts w:cs="Arial"/>
                      <w:color w:val="000000"/>
                    </w:rPr>
                  </w:pPr>
                </w:p>
              </w:tc>
              <w:tc>
                <w:tcPr>
                  <w:tcW w:w="0" w:type="auto"/>
                </w:tcPr>
                <w:p w14:paraId="3677A21F" w14:textId="77777777" w:rsidR="003A077C" w:rsidRDefault="003A077C">
                  <w:pPr>
                    <w:spacing w:beforeLines="50" w:before="120"/>
                    <w:jc w:val="left"/>
                    <w:rPr>
                      <w:rFonts w:cs="Arial"/>
                      <w:color w:val="000000"/>
                    </w:rPr>
                  </w:pPr>
                </w:p>
              </w:tc>
              <w:tc>
                <w:tcPr>
                  <w:tcW w:w="0" w:type="auto"/>
                </w:tcPr>
                <w:p w14:paraId="26934C71" w14:textId="77777777" w:rsidR="003A077C" w:rsidRDefault="003A077C">
                  <w:pPr>
                    <w:spacing w:beforeLines="50" w:before="120"/>
                    <w:jc w:val="left"/>
                    <w:rPr>
                      <w:rFonts w:cs="Arial"/>
                      <w:color w:val="000000"/>
                    </w:rPr>
                  </w:pPr>
                </w:p>
              </w:tc>
              <w:tc>
                <w:tcPr>
                  <w:tcW w:w="0" w:type="auto"/>
                </w:tcPr>
                <w:p w14:paraId="7BE841F8" w14:textId="77777777" w:rsidR="003A077C" w:rsidRDefault="003A077C">
                  <w:pPr>
                    <w:spacing w:beforeLines="50" w:before="120"/>
                    <w:jc w:val="left"/>
                    <w:rPr>
                      <w:rFonts w:cs="Arial"/>
                      <w:color w:val="000000"/>
                    </w:rPr>
                  </w:pPr>
                </w:p>
              </w:tc>
              <w:tc>
                <w:tcPr>
                  <w:tcW w:w="0" w:type="auto"/>
                </w:tcPr>
                <w:p w14:paraId="1837CCC5" w14:textId="77777777" w:rsidR="003A077C" w:rsidRDefault="003A077C">
                  <w:pPr>
                    <w:spacing w:beforeLines="50" w:before="120"/>
                    <w:jc w:val="left"/>
                    <w:rPr>
                      <w:rFonts w:cs="Arial"/>
                      <w:color w:val="000000"/>
                    </w:rPr>
                  </w:pPr>
                </w:p>
              </w:tc>
              <w:tc>
                <w:tcPr>
                  <w:tcW w:w="0" w:type="auto"/>
                </w:tcPr>
                <w:p w14:paraId="2FB756D7" w14:textId="77777777" w:rsidR="003A077C" w:rsidRDefault="003A077C">
                  <w:pPr>
                    <w:spacing w:beforeLines="50" w:before="120"/>
                    <w:jc w:val="left"/>
                    <w:rPr>
                      <w:rFonts w:cs="Arial"/>
                      <w:color w:val="000000"/>
                    </w:rPr>
                  </w:pPr>
                </w:p>
              </w:tc>
              <w:tc>
                <w:tcPr>
                  <w:tcW w:w="0" w:type="auto"/>
                </w:tcPr>
                <w:p w14:paraId="278B5591" w14:textId="77777777" w:rsidR="003A077C" w:rsidRDefault="003A077C">
                  <w:pPr>
                    <w:spacing w:beforeLines="50" w:before="120"/>
                    <w:jc w:val="left"/>
                    <w:rPr>
                      <w:rFonts w:cs="Arial"/>
                      <w:color w:val="000000"/>
                    </w:rPr>
                  </w:pPr>
                </w:p>
              </w:tc>
              <w:tc>
                <w:tcPr>
                  <w:tcW w:w="0" w:type="auto"/>
                </w:tcPr>
                <w:p w14:paraId="275E5EE3" w14:textId="77777777" w:rsidR="003A077C" w:rsidRDefault="003A077C">
                  <w:pPr>
                    <w:spacing w:beforeLines="50" w:before="120"/>
                    <w:jc w:val="left"/>
                    <w:rPr>
                      <w:rFonts w:cs="Arial"/>
                      <w:color w:val="000000"/>
                    </w:rPr>
                  </w:pPr>
                </w:p>
              </w:tc>
              <w:tc>
                <w:tcPr>
                  <w:tcW w:w="0" w:type="auto"/>
                </w:tcPr>
                <w:p w14:paraId="6A6B01AE" w14:textId="77777777" w:rsidR="003A077C" w:rsidRDefault="003A077C">
                  <w:pPr>
                    <w:spacing w:beforeLines="50" w:before="120"/>
                    <w:jc w:val="left"/>
                    <w:rPr>
                      <w:rFonts w:cs="Arial"/>
                      <w:color w:val="000000"/>
                    </w:rPr>
                  </w:pPr>
                </w:p>
              </w:tc>
              <w:tc>
                <w:tcPr>
                  <w:tcW w:w="0" w:type="auto"/>
                </w:tcPr>
                <w:p w14:paraId="262C5A89" w14:textId="77777777" w:rsidR="003A077C" w:rsidRDefault="00883C2D">
                  <w:pPr>
                    <w:spacing w:beforeLines="50" w:before="120"/>
                    <w:jc w:val="left"/>
                    <w:rPr>
                      <w:rFonts w:cs="Arial"/>
                      <w:color w:val="000000"/>
                    </w:rPr>
                  </w:pPr>
                  <w:r>
                    <w:rPr>
                      <w:rFonts w:cs="Arial"/>
                    </w:rPr>
                    <w:t>Optional w/ Capability Signaling</w:t>
                  </w:r>
                </w:p>
              </w:tc>
            </w:tr>
            <w:tr w:rsidR="003A077C" w14:paraId="57636DD2" w14:textId="77777777">
              <w:tc>
                <w:tcPr>
                  <w:tcW w:w="0" w:type="auto"/>
                </w:tcPr>
                <w:p w14:paraId="467C4A07" w14:textId="77777777" w:rsidR="003A077C" w:rsidRDefault="00883C2D">
                  <w:pPr>
                    <w:spacing w:beforeLines="50" w:before="120"/>
                    <w:jc w:val="left"/>
                    <w:rPr>
                      <w:rFonts w:cs="Arial"/>
                      <w:color w:val="000000"/>
                    </w:rPr>
                  </w:pPr>
                  <w:r>
                    <w:rPr>
                      <w:rFonts w:cs="Arial"/>
                    </w:rPr>
                    <w:t>Netw_Energy_NR</w:t>
                  </w:r>
                </w:p>
              </w:tc>
              <w:tc>
                <w:tcPr>
                  <w:tcW w:w="0" w:type="auto"/>
                </w:tcPr>
                <w:p w14:paraId="2930C277" w14:textId="77777777" w:rsidR="003A077C" w:rsidRDefault="00883C2D">
                  <w:pPr>
                    <w:spacing w:beforeLines="50" w:before="120"/>
                    <w:jc w:val="left"/>
                    <w:rPr>
                      <w:rFonts w:cs="Arial"/>
                      <w:color w:val="000000"/>
                    </w:rPr>
                  </w:pPr>
                  <w:r>
                    <w:rPr>
                      <w:rFonts w:cs="Arial"/>
                    </w:rPr>
                    <w:t>NES-4</w:t>
                  </w:r>
                </w:p>
              </w:tc>
              <w:tc>
                <w:tcPr>
                  <w:tcW w:w="0" w:type="auto"/>
                </w:tcPr>
                <w:p w14:paraId="4EA1137D" w14:textId="77777777" w:rsidR="003A077C" w:rsidRDefault="00883C2D">
                  <w:pPr>
                    <w:spacing w:beforeLines="50" w:before="120"/>
                    <w:jc w:val="left"/>
                    <w:rPr>
                      <w:rFonts w:cs="Arial"/>
                      <w:color w:val="000000"/>
                    </w:rPr>
                  </w:pPr>
                  <w:r>
                    <w:rPr>
                      <w:rFonts w:cs="Arial"/>
                    </w:rPr>
                    <w:t>Support of P-CSI report</w:t>
                  </w:r>
                </w:p>
              </w:tc>
              <w:tc>
                <w:tcPr>
                  <w:tcW w:w="0" w:type="auto"/>
                </w:tcPr>
                <w:p w14:paraId="14758E76" w14:textId="77777777" w:rsidR="003A077C" w:rsidRDefault="003A077C">
                  <w:pPr>
                    <w:spacing w:beforeLines="50" w:before="120"/>
                    <w:jc w:val="left"/>
                    <w:rPr>
                      <w:rFonts w:cs="Arial"/>
                      <w:color w:val="000000"/>
                    </w:rPr>
                  </w:pPr>
                </w:p>
              </w:tc>
              <w:tc>
                <w:tcPr>
                  <w:tcW w:w="0" w:type="auto"/>
                </w:tcPr>
                <w:p w14:paraId="7CE6F57E" w14:textId="77777777" w:rsidR="003A077C" w:rsidRDefault="003A077C">
                  <w:pPr>
                    <w:spacing w:beforeLines="50" w:before="120"/>
                    <w:jc w:val="left"/>
                    <w:rPr>
                      <w:rFonts w:cs="Arial"/>
                      <w:color w:val="000000"/>
                    </w:rPr>
                  </w:pPr>
                </w:p>
              </w:tc>
              <w:tc>
                <w:tcPr>
                  <w:tcW w:w="0" w:type="auto"/>
                </w:tcPr>
                <w:p w14:paraId="4364DE8E" w14:textId="77777777" w:rsidR="003A077C" w:rsidRDefault="003A077C">
                  <w:pPr>
                    <w:spacing w:beforeLines="50" w:before="120"/>
                    <w:jc w:val="left"/>
                    <w:rPr>
                      <w:rFonts w:cs="Arial"/>
                      <w:color w:val="000000"/>
                    </w:rPr>
                  </w:pPr>
                </w:p>
              </w:tc>
              <w:tc>
                <w:tcPr>
                  <w:tcW w:w="0" w:type="auto"/>
                </w:tcPr>
                <w:p w14:paraId="0FBACA20" w14:textId="77777777" w:rsidR="003A077C" w:rsidRDefault="003A077C">
                  <w:pPr>
                    <w:spacing w:beforeLines="50" w:before="120"/>
                    <w:jc w:val="left"/>
                    <w:rPr>
                      <w:rFonts w:cs="Arial"/>
                      <w:color w:val="000000"/>
                    </w:rPr>
                  </w:pPr>
                </w:p>
              </w:tc>
              <w:tc>
                <w:tcPr>
                  <w:tcW w:w="0" w:type="auto"/>
                </w:tcPr>
                <w:p w14:paraId="0BE8ED9E" w14:textId="77777777" w:rsidR="003A077C" w:rsidRDefault="003A077C">
                  <w:pPr>
                    <w:spacing w:beforeLines="50" w:before="120"/>
                    <w:jc w:val="left"/>
                    <w:rPr>
                      <w:rFonts w:cs="Arial"/>
                      <w:color w:val="000000"/>
                    </w:rPr>
                  </w:pPr>
                </w:p>
              </w:tc>
              <w:tc>
                <w:tcPr>
                  <w:tcW w:w="0" w:type="auto"/>
                </w:tcPr>
                <w:p w14:paraId="01F07E86" w14:textId="77777777" w:rsidR="003A077C" w:rsidRDefault="003A077C">
                  <w:pPr>
                    <w:spacing w:beforeLines="50" w:before="120"/>
                    <w:jc w:val="left"/>
                    <w:rPr>
                      <w:rFonts w:cs="Arial"/>
                      <w:color w:val="000000"/>
                    </w:rPr>
                  </w:pPr>
                </w:p>
              </w:tc>
              <w:tc>
                <w:tcPr>
                  <w:tcW w:w="0" w:type="auto"/>
                </w:tcPr>
                <w:p w14:paraId="02329008" w14:textId="77777777" w:rsidR="003A077C" w:rsidRDefault="003A077C">
                  <w:pPr>
                    <w:spacing w:beforeLines="50" w:before="120"/>
                    <w:jc w:val="left"/>
                    <w:rPr>
                      <w:rFonts w:cs="Arial"/>
                      <w:color w:val="000000"/>
                    </w:rPr>
                  </w:pPr>
                </w:p>
              </w:tc>
              <w:tc>
                <w:tcPr>
                  <w:tcW w:w="0" w:type="auto"/>
                </w:tcPr>
                <w:p w14:paraId="68CC42F8" w14:textId="77777777" w:rsidR="003A077C" w:rsidRDefault="003A077C">
                  <w:pPr>
                    <w:spacing w:beforeLines="50" w:before="120"/>
                    <w:jc w:val="left"/>
                    <w:rPr>
                      <w:rFonts w:cs="Arial"/>
                      <w:color w:val="000000"/>
                    </w:rPr>
                  </w:pPr>
                </w:p>
              </w:tc>
              <w:tc>
                <w:tcPr>
                  <w:tcW w:w="0" w:type="auto"/>
                </w:tcPr>
                <w:p w14:paraId="7F32208B" w14:textId="77777777" w:rsidR="003A077C" w:rsidRDefault="003A077C">
                  <w:pPr>
                    <w:spacing w:beforeLines="50" w:before="120"/>
                    <w:jc w:val="left"/>
                    <w:rPr>
                      <w:rFonts w:cs="Arial"/>
                      <w:color w:val="000000"/>
                    </w:rPr>
                  </w:pPr>
                </w:p>
              </w:tc>
              <w:tc>
                <w:tcPr>
                  <w:tcW w:w="0" w:type="auto"/>
                </w:tcPr>
                <w:p w14:paraId="411761BE" w14:textId="77777777" w:rsidR="003A077C" w:rsidRDefault="00883C2D">
                  <w:pPr>
                    <w:spacing w:beforeLines="50" w:before="120"/>
                    <w:jc w:val="left"/>
                    <w:rPr>
                      <w:rFonts w:cs="Arial"/>
                      <w:color w:val="000000"/>
                    </w:rPr>
                  </w:pPr>
                  <w:r>
                    <w:rPr>
                      <w:rFonts w:cs="Arial"/>
                    </w:rPr>
                    <w:t>Reported on PUCCH</w:t>
                  </w:r>
                </w:p>
              </w:tc>
              <w:tc>
                <w:tcPr>
                  <w:tcW w:w="0" w:type="auto"/>
                </w:tcPr>
                <w:p w14:paraId="390D8992" w14:textId="77777777" w:rsidR="003A077C" w:rsidRDefault="00883C2D">
                  <w:pPr>
                    <w:spacing w:beforeLines="50" w:before="120"/>
                    <w:jc w:val="left"/>
                    <w:rPr>
                      <w:rFonts w:cs="Arial"/>
                      <w:color w:val="000000"/>
                    </w:rPr>
                  </w:pPr>
                  <w:r>
                    <w:rPr>
                      <w:rFonts w:cs="Arial"/>
                    </w:rPr>
                    <w:t>Optional w/ Capability Signaling</w:t>
                  </w:r>
                </w:p>
              </w:tc>
            </w:tr>
            <w:tr w:rsidR="003A077C" w14:paraId="22FC861E" w14:textId="77777777">
              <w:tc>
                <w:tcPr>
                  <w:tcW w:w="0" w:type="auto"/>
                </w:tcPr>
                <w:p w14:paraId="1C78EB95" w14:textId="77777777" w:rsidR="003A077C" w:rsidRDefault="00883C2D">
                  <w:pPr>
                    <w:spacing w:beforeLines="50" w:before="120"/>
                    <w:jc w:val="left"/>
                    <w:rPr>
                      <w:rFonts w:cs="Arial"/>
                      <w:color w:val="000000"/>
                    </w:rPr>
                  </w:pPr>
                  <w:r>
                    <w:rPr>
                      <w:rFonts w:cs="Arial"/>
                    </w:rPr>
                    <w:t>Netw_Energy_NR</w:t>
                  </w:r>
                </w:p>
              </w:tc>
              <w:tc>
                <w:tcPr>
                  <w:tcW w:w="0" w:type="auto"/>
                </w:tcPr>
                <w:p w14:paraId="65F261E2" w14:textId="77777777" w:rsidR="003A077C" w:rsidRDefault="00883C2D">
                  <w:pPr>
                    <w:spacing w:beforeLines="50" w:before="120"/>
                    <w:jc w:val="left"/>
                    <w:rPr>
                      <w:rFonts w:cs="Arial"/>
                      <w:color w:val="000000"/>
                    </w:rPr>
                  </w:pPr>
                  <w:r>
                    <w:rPr>
                      <w:rFonts w:cs="Arial"/>
                    </w:rPr>
                    <w:t>NES-5</w:t>
                  </w:r>
                </w:p>
              </w:tc>
              <w:tc>
                <w:tcPr>
                  <w:tcW w:w="0" w:type="auto"/>
                </w:tcPr>
                <w:p w14:paraId="1EA20221" w14:textId="77777777" w:rsidR="003A077C" w:rsidRDefault="00883C2D">
                  <w:pPr>
                    <w:spacing w:beforeLines="50" w:before="120"/>
                    <w:jc w:val="left"/>
                    <w:rPr>
                      <w:rFonts w:cs="Arial"/>
                      <w:color w:val="000000"/>
                    </w:rPr>
                  </w:pPr>
                  <w:r>
                    <w:rPr>
                      <w:rFonts w:cs="Arial"/>
                    </w:rPr>
                    <w:t>Support of SP-CSI report</w:t>
                  </w:r>
                </w:p>
              </w:tc>
              <w:tc>
                <w:tcPr>
                  <w:tcW w:w="0" w:type="auto"/>
                </w:tcPr>
                <w:p w14:paraId="48387C76" w14:textId="77777777" w:rsidR="003A077C" w:rsidRDefault="00883C2D">
                  <w:pPr>
                    <w:spacing w:beforeLines="50" w:before="120"/>
                    <w:jc w:val="left"/>
                    <w:rPr>
                      <w:rFonts w:cs="Arial"/>
                      <w:color w:val="000000"/>
                    </w:rPr>
                  </w:pPr>
                  <w:r>
                    <w:rPr>
                      <w:rFonts w:cs="Arial"/>
                    </w:rPr>
                    <w:t>{MAC-CE-based triggering, DCI-based triggering, both}</w:t>
                  </w:r>
                </w:p>
              </w:tc>
              <w:tc>
                <w:tcPr>
                  <w:tcW w:w="0" w:type="auto"/>
                </w:tcPr>
                <w:p w14:paraId="3A0B97DB" w14:textId="77777777" w:rsidR="003A077C" w:rsidRDefault="003A077C">
                  <w:pPr>
                    <w:spacing w:beforeLines="50" w:before="120"/>
                    <w:jc w:val="left"/>
                    <w:rPr>
                      <w:rFonts w:cs="Arial"/>
                      <w:color w:val="000000"/>
                    </w:rPr>
                  </w:pPr>
                </w:p>
              </w:tc>
              <w:tc>
                <w:tcPr>
                  <w:tcW w:w="0" w:type="auto"/>
                </w:tcPr>
                <w:p w14:paraId="69CD6FFE" w14:textId="77777777" w:rsidR="003A077C" w:rsidRDefault="003A077C">
                  <w:pPr>
                    <w:spacing w:beforeLines="50" w:before="120"/>
                    <w:jc w:val="left"/>
                    <w:rPr>
                      <w:rFonts w:cs="Arial"/>
                      <w:color w:val="000000"/>
                    </w:rPr>
                  </w:pPr>
                </w:p>
              </w:tc>
              <w:tc>
                <w:tcPr>
                  <w:tcW w:w="0" w:type="auto"/>
                </w:tcPr>
                <w:p w14:paraId="094E4F66" w14:textId="77777777" w:rsidR="003A077C" w:rsidRDefault="003A077C">
                  <w:pPr>
                    <w:spacing w:beforeLines="50" w:before="120"/>
                    <w:jc w:val="left"/>
                    <w:rPr>
                      <w:rFonts w:cs="Arial"/>
                      <w:color w:val="000000"/>
                    </w:rPr>
                  </w:pPr>
                </w:p>
              </w:tc>
              <w:tc>
                <w:tcPr>
                  <w:tcW w:w="0" w:type="auto"/>
                </w:tcPr>
                <w:p w14:paraId="1C48B3A7" w14:textId="77777777" w:rsidR="003A077C" w:rsidRDefault="003A077C">
                  <w:pPr>
                    <w:spacing w:beforeLines="50" w:before="120"/>
                    <w:jc w:val="left"/>
                    <w:rPr>
                      <w:rFonts w:cs="Arial"/>
                      <w:color w:val="000000"/>
                    </w:rPr>
                  </w:pPr>
                </w:p>
              </w:tc>
              <w:tc>
                <w:tcPr>
                  <w:tcW w:w="0" w:type="auto"/>
                </w:tcPr>
                <w:p w14:paraId="2C20DEF7" w14:textId="77777777" w:rsidR="003A077C" w:rsidRDefault="003A077C">
                  <w:pPr>
                    <w:spacing w:beforeLines="50" w:before="120"/>
                    <w:jc w:val="left"/>
                    <w:rPr>
                      <w:rFonts w:cs="Arial"/>
                      <w:color w:val="000000"/>
                    </w:rPr>
                  </w:pPr>
                </w:p>
              </w:tc>
              <w:tc>
                <w:tcPr>
                  <w:tcW w:w="0" w:type="auto"/>
                </w:tcPr>
                <w:p w14:paraId="041686A5" w14:textId="77777777" w:rsidR="003A077C" w:rsidRDefault="003A077C">
                  <w:pPr>
                    <w:spacing w:beforeLines="50" w:before="120"/>
                    <w:jc w:val="left"/>
                    <w:rPr>
                      <w:rFonts w:cs="Arial"/>
                      <w:color w:val="000000"/>
                    </w:rPr>
                  </w:pPr>
                </w:p>
              </w:tc>
              <w:tc>
                <w:tcPr>
                  <w:tcW w:w="0" w:type="auto"/>
                </w:tcPr>
                <w:p w14:paraId="6F382468" w14:textId="77777777" w:rsidR="003A077C" w:rsidRDefault="003A077C">
                  <w:pPr>
                    <w:spacing w:beforeLines="50" w:before="120"/>
                    <w:jc w:val="left"/>
                    <w:rPr>
                      <w:rFonts w:cs="Arial"/>
                      <w:color w:val="000000"/>
                    </w:rPr>
                  </w:pPr>
                </w:p>
              </w:tc>
              <w:tc>
                <w:tcPr>
                  <w:tcW w:w="0" w:type="auto"/>
                </w:tcPr>
                <w:p w14:paraId="57D99A06" w14:textId="77777777" w:rsidR="003A077C" w:rsidRDefault="003A077C">
                  <w:pPr>
                    <w:spacing w:beforeLines="50" w:before="120"/>
                    <w:jc w:val="left"/>
                    <w:rPr>
                      <w:rFonts w:cs="Arial"/>
                      <w:color w:val="000000"/>
                    </w:rPr>
                  </w:pPr>
                </w:p>
              </w:tc>
              <w:tc>
                <w:tcPr>
                  <w:tcW w:w="0" w:type="auto"/>
                </w:tcPr>
                <w:p w14:paraId="51F6B5EA" w14:textId="77777777" w:rsidR="003A077C" w:rsidRDefault="003A077C">
                  <w:pPr>
                    <w:spacing w:beforeLines="50" w:before="120"/>
                    <w:jc w:val="left"/>
                    <w:rPr>
                      <w:rFonts w:cs="Arial"/>
                      <w:color w:val="000000"/>
                    </w:rPr>
                  </w:pPr>
                </w:p>
              </w:tc>
              <w:tc>
                <w:tcPr>
                  <w:tcW w:w="0" w:type="auto"/>
                </w:tcPr>
                <w:p w14:paraId="00ADB4C4" w14:textId="77777777" w:rsidR="003A077C" w:rsidRDefault="00883C2D">
                  <w:pPr>
                    <w:spacing w:beforeLines="50" w:before="120"/>
                    <w:jc w:val="left"/>
                    <w:rPr>
                      <w:rFonts w:cs="Arial"/>
                      <w:color w:val="000000"/>
                    </w:rPr>
                  </w:pPr>
                  <w:r>
                    <w:rPr>
                      <w:rFonts w:cs="Arial"/>
                    </w:rPr>
                    <w:t>Optional w/ Capability Signaling</w:t>
                  </w:r>
                </w:p>
              </w:tc>
            </w:tr>
            <w:tr w:rsidR="003A077C" w14:paraId="1EE104CC" w14:textId="77777777">
              <w:tc>
                <w:tcPr>
                  <w:tcW w:w="0" w:type="auto"/>
                </w:tcPr>
                <w:p w14:paraId="4CB1E83E" w14:textId="77777777" w:rsidR="003A077C" w:rsidRDefault="00883C2D">
                  <w:pPr>
                    <w:spacing w:beforeLines="50" w:before="120"/>
                    <w:jc w:val="left"/>
                    <w:rPr>
                      <w:rFonts w:cs="Arial"/>
                      <w:color w:val="000000"/>
                    </w:rPr>
                  </w:pPr>
                  <w:r>
                    <w:rPr>
                      <w:rFonts w:cs="Arial"/>
                    </w:rPr>
                    <w:t>Netw_Energy_NR</w:t>
                  </w:r>
                </w:p>
              </w:tc>
              <w:tc>
                <w:tcPr>
                  <w:tcW w:w="0" w:type="auto"/>
                </w:tcPr>
                <w:p w14:paraId="60277278" w14:textId="77777777" w:rsidR="003A077C" w:rsidRDefault="00883C2D">
                  <w:pPr>
                    <w:spacing w:beforeLines="50" w:before="120"/>
                    <w:jc w:val="left"/>
                    <w:rPr>
                      <w:rFonts w:cs="Arial"/>
                      <w:color w:val="000000"/>
                    </w:rPr>
                  </w:pPr>
                  <w:r>
                    <w:rPr>
                      <w:rFonts w:cs="Arial"/>
                    </w:rPr>
                    <w:t>NES-6</w:t>
                  </w:r>
                </w:p>
              </w:tc>
              <w:tc>
                <w:tcPr>
                  <w:tcW w:w="0" w:type="auto"/>
                </w:tcPr>
                <w:p w14:paraId="645F42F4" w14:textId="77777777" w:rsidR="003A077C" w:rsidRDefault="00883C2D">
                  <w:pPr>
                    <w:spacing w:beforeLines="50" w:before="120"/>
                    <w:jc w:val="left"/>
                    <w:rPr>
                      <w:rFonts w:cs="Arial"/>
                      <w:color w:val="000000"/>
                    </w:rPr>
                  </w:pPr>
                  <w:r>
                    <w:rPr>
                      <w:rFonts w:cs="Arial"/>
                    </w:rPr>
                    <w:t>Support of AP-CSI report</w:t>
                  </w:r>
                </w:p>
              </w:tc>
              <w:tc>
                <w:tcPr>
                  <w:tcW w:w="0" w:type="auto"/>
                </w:tcPr>
                <w:p w14:paraId="359870EB" w14:textId="77777777" w:rsidR="003A077C" w:rsidRDefault="003A077C">
                  <w:pPr>
                    <w:spacing w:beforeLines="50" w:before="120"/>
                    <w:jc w:val="left"/>
                    <w:rPr>
                      <w:rFonts w:cs="Arial"/>
                      <w:color w:val="000000"/>
                    </w:rPr>
                  </w:pPr>
                </w:p>
              </w:tc>
              <w:tc>
                <w:tcPr>
                  <w:tcW w:w="0" w:type="auto"/>
                </w:tcPr>
                <w:p w14:paraId="3430BEE3" w14:textId="77777777" w:rsidR="003A077C" w:rsidRDefault="003A077C">
                  <w:pPr>
                    <w:spacing w:beforeLines="50" w:before="120"/>
                    <w:jc w:val="left"/>
                    <w:rPr>
                      <w:rFonts w:cs="Arial"/>
                      <w:color w:val="000000"/>
                    </w:rPr>
                  </w:pPr>
                </w:p>
              </w:tc>
              <w:tc>
                <w:tcPr>
                  <w:tcW w:w="0" w:type="auto"/>
                </w:tcPr>
                <w:p w14:paraId="4D17EA4C" w14:textId="77777777" w:rsidR="003A077C" w:rsidRDefault="003A077C">
                  <w:pPr>
                    <w:spacing w:beforeLines="50" w:before="120"/>
                    <w:jc w:val="left"/>
                    <w:rPr>
                      <w:rFonts w:cs="Arial"/>
                      <w:color w:val="000000"/>
                    </w:rPr>
                  </w:pPr>
                </w:p>
              </w:tc>
              <w:tc>
                <w:tcPr>
                  <w:tcW w:w="0" w:type="auto"/>
                </w:tcPr>
                <w:p w14:paraId="29844BAA" w14:textId="77777777" w:rsidR="003A077C" w:rsidRDefault="003A077C">
                  <w:pPr>
                    <w:spacing w:beforeLines="50" w:before="120"/>
                    <w:jc w:val="left"/>
                    <w:rPr>
                      <w:rFonts w:cs="Arial"/>
                      <w:color w:val="000000"/>
                    </w:rPr>
                  </w:pPr>
                </w:p>
              </w:tc>
              <w:tc>
                <w:tcPr>
                  <w:tcW w:w="0" w:type="auto"/>
                </w:tcPr>
                <w:p w14:paraId="53577B5E" w14:textId="77777777" w:rsidR="003A077C" w:rsidRDefault="003A077C">
                  <w:pPr>
                    <w:spacing w:beforeLines="50" w:before="120"/>
                    <w:jc w:val="left"/>
                    <w:rPr>
                      <w:rFonts w:cs="Arial"/>
                      <w:color w:val="000000"/>
                    </w:rPr>
                  </w:pPr>
                </w:p>
              </w:tc>
              <w:tc>
                <w:tcPr>
                  <w:tcW w:w="0" w:type="auto"/>
                </w:tcPr>
                <w:p w14:paraId="5E24B158" w14:textId="77777777" w:rsidR="003A077C" w:rsidRDefault="003A077C">
                  <w:pPr>
                    <w:spacing w:beforeLines="50" w:before="120"/>
                    <w:jc w:val="left"/>
                    <w:rPr>
                      <w:rFonts w:cs="Arial"/>
                      <w:color w:val="000000"/>
                    </w:rPr>
                  </w:pPr>
                </w:p>
              </w:tc>
              <w:tc>
                <w:tcPr>
                  <w:tcW w:w="0" w:type="auto"/>
                </w:tcPr>
                <w:p w14:paraId="40B461E6" w14:textId="77777777" w:rsidR="003A077C" w:rsidRDefault="003A077C">
                  <w:pPr>
                    <w:spacing w:beforeLines="50" w:before="120"/>
                    <w:jc w:val="left"/>
                    <w:rPr>
                      <w:rFonts w:cs="Arial"/>
                      <w:color w:val="000000"/>
                    </w:rPr>
                  </w:pPr>
                </w:p>
              </w:tc>
              <w:tc>
                <w:tcPr>
                  <w:tcW w:w="0" w:type="auto"/>
                </w:tcPr>
                <w:p w14:paraId="631C81BB" w14:textId="77777777" w:rsidR="003A077C" w:rsidRDefault="003A077C">
                  <w:pPr>
                    <w:spacing w:beforeLines="50" w:before="120"/>
                    <w:jc w:val="left"/>
                    <w:rPr>
                      <w:rFonts w:cs="Arial"/>
                      <w:color w:val="000000"/>
                    </w:rPr>
                  </w:pPr>
                </w:p>
              </w:tc>
              <w:tc>
                <w:tcPr>
                  <w:tcW w:w="0" w:type="auto"/>
                </w:tcPr>
                <w:p w14:paraId="57A9C038" w14:textId="77777777" w:rsidR="003A077C" w:rsidRDefault="003A077C">
                  <w:pPr>
                    <w:spacing w:beforeLines="50" w:before="120"/>
                    <w:jc w:val="left"/>
                    <w:rPr>
                      <w:rFonts w:cs="Arial"/>
                      <w:color w:val="000000"/>
                    </w:rPr>
                  </w:pPr>
                </w:p>
              </w:tc>
              <w:tc>
                <w:tcPr>
                  <w:tcW w:w="0" w:type="auto"/>
                </w:tcPr>
                <w:p w14:paraId="264003A8" w14:textId="77777777" w:rsidR="003A077C" w:rsidRDefault="00883C2D">
                  <w:pPr>
                    <w:spacing w:beforeLines="50" w:before="120"/>
                    <w:jc w:val="left"/>
                    <w:rPr>
                      <w:rFonts w:cs="Arial"/>
                      <w:color w:val="000000"/>
                    </w:rPr>
                  </w:pPr>
                  <w:r>
                    <w:rPr>
                      <w:rFonts w:cs="Arial"/>
                    </w:rPr>
                    <w:t>DCI-based PUSCH report</w:t>
                  </w:r>
                </w:p>
              </w:tc>
              <w:tc>
                <w:tcPr>
                  <w:tcW w:w="0" w:type="auto"/>
                </w:tcPr>
                <w:p w14:paraId="00D8F94F" w14:textId="77777777" w:rsidR="003A077C" w:rsidRDefault="00883C2D">
                  <w:pPr>
                    <w:spacing w:beforeLines="50" w:before="120"/>
                    <w:jc w:val="left"/>
                    <w:rPr>
                      <w:rFonts w:cs="Arial"/>
                      <w:color w:val="000000"/>
                    </w:rPr>
                  </w:pPr>
                  <w:r>
                    <w:rPr>
                      <w:rFonts w:cs="Arial"/>
                    </w:rPr>
                    <w:t>Optional w/ Capability Signaling</w:t>
                  </w:r>
                </w:p>
              </w:tc>
            </w:tr>
            <w:tr w:rsidR="003A077C" w14:paraId="663D6046" w14:textId="77777777">
              <w:tc>
                <w:tcPr>
                  <w:tcW w:w="0" w:type="auto"/>
                </w:tcPr>
                <w:p w14:paraId="3981C952" w14:textId="77777777" w:rsidR="003A077C" w:rsidRDefault="00883C2D">
                  <w:pPr>
                    <w:spacing w:beforeLines="50" w:before="120"/>
                    <w:jc w:val="left"/>
                    <w:rPr>
                      <w:rFonts w:cs="Arial"/>
                      <w:color w:val="000000"/>
                    </w:rPr>
                  </w:pPr>
                  <w:r>
                    <w:rPr>
                      <w:rFonts w:cs="Arial"/>
                    </w:rPr>
                    <w:t>Netw_Energy_NR</w:t>
                  </w:r>
                </w:p>
              </w:tc>
              <w:tc>
                <w:tcPr>
                  <w:tcW w:w="0" w:type="auto"/>
                </w:tcPr>
                <w:p w14:paraId="43153182" w14:textId="77777777" w:rsidR="003A077C" w:rsidRDefault="00883C2D">
                  <w:pPr>
                    <w:spacing w:beforeLines="50" w:before="120"/>
                    <w:jc w:val="left"/>
                    <w:rPr>
                      <w:rFonts w:cs="Arial"/>
                      <w:color w:val="000000"/>
                    </w:rPr>
                  </w:pPr>
                  <w:r>
                    <w:rPr>
                      <w:rFonts w:cs="Arial"/>
                    </w:rPr>
                    <w:t>NES-2</w:t>
                  </w:r>
                </w:p>
              </w:tc>
              <w:tc>
                <w:tcPr>
                  <w:tcW w:w="0" w:type="auto"/>
                </w:tcPr>
                <w:p w14:paraId="1F191ACD" w14:textId="77777777" w:rsidR="003A077C" w:rsidRDefault="00883C2D">
                  <w:pPr>
                    <w:spacing w:beforeLines="50" w:before="120"/>
                    <w:jc w:val="left"/>
                    <w:rPr>
                      <w:rFonts w:cs="Arial"/>
                      <w:color w:val="000000"/>
                    </w:rPr>
                  </w:pPr>
                  <w:r>
                    <w:rPr>
                      <w:rFonts w:cs="Arial"/>
                    </w:rPr>
                    <w:t xml:space="preserve">Support of Power-Domain adaptation </w:t>
                  </w:r>
                </w:p>
              </w:tc>
              <w:tc>
                <w:tcPr>
                  <w:tcW w:w="0" w:type="auto"/>
                </w:tcPr>
                <w:p w14:paraId="2125E465" w14:textId="77777777" w:rsidR="003A077C" w:rsidRDefault="003A077C">
                  <w:pPr>
                    <w:spacing w:beforeLines="50" w:before="120"/>
                    <w:jc w:val="left"/>
                    <w:rPr>
                      <w:rFonts w:cs="Arial"/>
                      <w:color w:val="000000"/>
                    </w:rPr>
                  </w:pPr>
                </w:p>
              </w:tc>
              <w:tc>
                <w:tcPr>
                  <w:tcW w:w="0" w:type="auto"/>
                </w:tcPr>
                <w:p w14:paraId="45B7B9D4" w14:textId="77777777" w:rsidR="003A077C" w:rsidRDefault="003A077C">
                  <w:pPr>
                    <w:spacing w:beforeLines="50" w:before="120"/>
                    <w:jc w:val="left"/>
                    <w:rPr>
                      <w:rFonts w:cs="Arial"/>
                      <w:color w:val="000000"/>
                    </w:rPr>
                  </w:pPr>
                </w:p>
              </w:tc>
              <w:tc>
                <w:tcPr>
                  <w:tcW w:w="0" w:type="auto"/>
                </w:tcPr>
                <w:p w14:paraId="3460CA44" w14:textId="77777777" w:rsidR="003A077C" w:rsidRDefault="003A077C">
                  <w:pPr>
                    <w:spacing w:beforeLines="50" w:before="120"/>
                    <w:jc w:val="left"/>
                    <w:rPr>
                      <w:rFonts w:cs="Arial"/>
                      <w:color w:val="000000"/>
                    </w:rPr>
                  </w:pPr>
                </w:p>
              </w:tc>
              <w:tc>
                <w:tcPr>
                  <w:tcW w:w="0" w:type="auto"/>
                </w:tcPr>
                <w:p w14:paraId="003C5ACA" w14:textId="77777777" w:rsidR="003A077C" w:rsidRDefault="003A077C">
                  <w:pPr>
                    <w:spacing w:beforeLines="50" w:before="120"/>
                    <w:jc w:val="left"/>
                    <w:rPr>
                      <w:rFonts w:cs="Arial"/>
                      <w:color w:val="000000"/>
                    </w:rPr>
                  </w:pPr>
                </w:p>
              </w:tc>
              <w:tc>
                <w:tcPr>
                  <w:tcW w:w="0" w:type="auto"/>
                </w:tcPr>
                <w:p w14:paraId="2673A0D2" w14:textId="77777777" w:rsidR="003A077C" w:rsidRDefault="003A077C">
                  <w:pPr>
                    <w:spacing w:beforeLines="50" w:before="120"/>
                    <w:jc w:val="left"/>
                    <w:rPr>
                      <w:rFonts w:cs="Arial"/>
                      <w:color w:val="000000"/>
                    </w:rPr>
                  </w:pPr>
                </w:p>
              </w:tc>
              <w:tc>
                <w:tcPr>
                  <w:tcW w:w="0" w:type="auto"/>
                </w:tcPr>
                <w:p w14:paraId="3CED5CED" w14:textId="77777777" w:rsidR="003A077C" w:rsidRDefault="003A077C">
                  <w:pPr>
                    <w:spacing w:beforeLines="50" w:before="120"/>
                    <w:jc w:val="left"/>
                    <w:rPr>
                      <w:rFonts w:cs="Arial"/>
                      <w:color w:val="000000"/>
                    </w:rPr>
                  </w:pPr>
                </w:p>
              </w:tc>
              <w:tc>
                <w:tcPr>
                  <w:tcW w:w="0" w:type="auto"/>
                </w:tcPr>
                <w:p w14:paraId="7912C0A4" w14:textId="77777777" w:rsidR="003A077C" w:rsidRDefault="003A077C">
                  <w:pPr>
                    <w:spacing w:beforeLines="50" w:before="120"/>
                    <w:jc w:val="left"/>
                    <w:rPr>
                      <w:rFonts w:cs="Arial"/>
                      <w:color w:val="000000"/>
                    </w:rPr>
                  </w:pPr>
                </w:p>
              </w:tc>
              <w:tc>
                <w:tcPr>
                  <w:tcW w:w="0" w:type="auto"/>
                </w:tcPr>
                <w:p w14:paraId="5F755DE5" w14:textId="77777777" w:rsidR="003A077C" w:rsidRDefault="003A077C">
                  <w:pPr>
                    <w:spacing w:beforeLines="50" w:before="120"/>
                    <w:jc w:val="left"/>
                    <w:rPr>
                      <w:rFonts w:cs="Arial"/>
                      <w:color w:val="000000"/>
                    </w:rPr>
                  </w:pPr>
                </w:p>
              </w:tc>
              <w:tc>
                <w:tcPr>
                  <w:tcW w:w="0" w:type="auto"/>
                </w:tcPr>
                <w:p w14:paraId="34A00005" w14:textId="77777777" w:rsidR="003A077C" w:rsidRDefault="003A077C">
                  <w:pPr>
                    <w:spacing w:beforeLines="50" w:before="120"/>
                    <w:jc w:val="left"/>
                    <w:rPr>
                      <w:rFonts w:cs="Arial"/>
                      <w:color w:val="000000"/>
                    </w:rPr>
                  </w:pPr>
                </w:p>
              </w:tc>
              <w:tc>
                <w:tcPr>
                  <w:tcW w:w="0" w:type="auto"/>
                </w:tcPr>
                <w:p w14:paraId="792D93E2" w14:textId="77777777" w:rsidR="003A077C" w:rsidRDefault="003A077C">
                  <w:pPr>
                    <w:spacing w:beforeLines="50" w:before="120"/>
                    <w:jc w:val="left"/>
                    <w:rPr>
                      <w:rFonts w:cs="Arial"/>
                      <w:color w:val="000000"/>
                    </w:rPr>
                  </w:pPr>
                </w:p>
              </w:tc>
              <w:tc>
                <w:tcPr>
                  <w:tcW w:w="0" w:type="auto"/>
                </w:tcPr>
                <w:p w14:paraId="648F3DA9" w14:textId="77777777" w:rsidR="003A077C" w:rsidRDefault="00883C2D">
                  <w:pPr>
                    <w:spacing w:beforeLines="50" w:before="120"/>
                    <w:jc w:val="left"/>
                    <w:rPr>
                      <w:rFonts w:cs="Arial"/>
                      <w:color w:val="000000"/>
                    </w:rPr>
                  </w:pPr>
                  <w:r>
                    <w:rPr>
                      <w:rFonts w:cs="Arial"/>
                    </w:rPr>
                    <w:t>Optional w/ Capability Signaling</w:t>
                  </w:r>
                </w:p>
              </w:tc>
            </w:tr>
            <w:tr w:rsidR="003A077C" w14:paraId="724A9FA1" w14:textId="77777777">
              <w:tc>
                <w:tcPr>
                  <w:tcW w:w="0" w:type="auto"/>
                </w:tcPr>
                <w:p w14:paraId="5BA33C23" w14:textId="77777777" w:rsidR="003A077C" w:rsidRDefault="00883C2D">
                  <w:pPr>
                    <w:spacing w:beforeLines="50" w:before="120"/>
                    <w:jc w:val="left"/>
                    <w:rPr>
                      <w:rFonts w:cs="Arial"/>
                      <w:color w:val="000000"/>
                    </w:rPr>
                  </w:pPr>
                  <w:r>
                    <w:rPr>
                      <w:rFonts w:cs="Arial"/>
                    </w:rPr>
                    <w:lastRenderedPageBreak/>
                    <w:t>Netw_Energy_NR</w:t>
                  </w:r>
                </w:p>
              </w:tc>
              <w:tc>
                <w:tcPr>
                  <w:tcW w:w="0" w:type="auto"/>
                </w:tcPr>
                <w:p w14:paraId="2046FB56" w14:textId="77777777" w:rsidR="003A077C" w:rsidRDefault="00883C2D">
                  <w:pPr>
                    <w:spacing w:beforeLines="50" w:before="120"/>
                    <w:jc w:val="left"/>
                    <w:rPr>
                      <w:rFonts w:cs="Arial"/>
                      <w:color w:val="000000"/>
                    </w:rPr>
                  </w:pPr>
                  <w:r>
                    <w:rPr>
                      <w:rFonts w:cs="Arial"/>
                    </w:rPr>
                    <w:t>NES-3</w:t>
                  </w:r>
                </w:p>
              </w:tc>
              <w:tc>
                <w:tcPr>
                  <w:tcW w:w="0" w:type="auto"/>
                </w:tcPr>
                <w:p w14:paraId="5E24C5F1" w14:textId="77777777" w:rsidR="003A077C" w:rsidRDefault="00883C2D">
                  <w:pPr>
                    <w:spacing w:beforeLines="50" w:before="120"/>
                    <w:jc w:val="left"/>
                    <w:rPr>
                      <w:rFonts w:cs="Arial"/>
                      <w:color w:val="000000"/>
                    </w:rPr>
                  </w:pPr>
                  <w:r>
                    <w:rPr>
                      <w:rFonts w:cs="Arial"/>
                    </w:rPr>
                    <w:t>Support of joint operation of SD and PD adaptation</w:t>
                  </w:r>
                </w:p>
              </w:tc>
              <w:tc>
                <w:tcPr>
                  <w:tcW w:w="0" w:type="auto"/>
                </w:tcPr>
                <w:p w14:paraId="43CA9521" w14:textId="77777777" w:rsidR="003A077C" w:rsidRDefault="003A077C">
                  <w:pPr>
                    <w:spacing w:beforeLines="50" w:before="120"/>
                    <w:jc w:val="left"/>
                    <w:rPr>
                      <w:rFonts w:cs="Arial"/>
                      <w:color w:val="000000"/>
                    </w:rPr>
                  </w:pPr>
                </w:p>
              </w:tc>
              <w:tc>
                <w:tcPr>
                  <w:tcW w:w="0" w:type="auto"/>
                </w:tcPr>
                <w:p w14:paraId="4DC7E004" w14:textId="77777777" w:rsidR="003A077C" w:rsidRDefault="003A077C">
                  <w:pPr>
                    <w:spacing w:beforeLines="50" w:before="120"/>
                    <w:jc w:val="left"/>
                    <w:rPr>
                      <w:rFonts w:cs="Arial"/>
                      <w:color w:val="000000"/>
                    </w:rPr>
                  </w:pPr>
                </w:p>
              </w:tc>
              <w:tc>
                <w:tcPr>
                  <w:tcW w:w="0" w:type="auto"/>
                </w:tcPr>
                <w:p w14:paraId="07E9C8CE" w14:textId="77777777" w:rsidR="003A077C" w:rsidRDefault="003A077C">
                  <w:pPr>
                    <w:spacing w:beforeLines="50" w:before="120"/>
                    <w:jc w:val="left"/>
                    <w:rPr>
                      <w:rFonts w:cs="Arial"/>
                      <w:color w:val="000000"/>
                    </w:rPr>
                  </w:pPr>
                </w:p>
              </w:tc>
              <w:tc>
                <w:tcPr>
                  <w:tcW w:w="0" w:type="auto"/>
                </w:tcPr>
                <w:p w14:paraId="2EC94806" w14:textId="77777777" w:rsidR="003A077C" w:rsidRDefault="003A077C">
                  <w:pPr>
                    <w:spacing w:beforeLines="50" w:before="120"/>
                    <w:jc w:val="left"/>
                    <w:rPr>
                      <w:rFonts w:cs="Arial"/>
                      <w:color w:val="000000"/>
                    </w:rPr>
                  </w:pPr>
                </w:p>
              </w:tc>
              <w:tc>
                <w:tcPr>
                  <w:tcW w:w="0" w:type="auto"/>
                </w:tcPr>
                <w:p w14:paraId="7ADCE910" w14:textId="77777777" w:rsidR="003A077C" w:rsidRDefault="003A077C">
                  <w:pPr>
                    <w:spacing w:beforeLines="50" w:before="120"/>
                    <w:jc w:val="left"/>
                    <w:rPr>
                      <w:rFonts w:cs="Arial"/>
                      <w:color w:val="000000"/>
                    </w:rPr>
                  </w:pPr>
                </w:p>
              </w:tc>
              <w:tc>
                <w:tcPr>
                  <w:tcW w:w="0" w:type="auto"/>
                </w:tcPr>
                <w:p w14:paraId="07E617AE" w14:textId="77777777" w:rsidR="003A077C" w:rsidRDefault="003A077C">
                  <w:pPr>
                    <w:spacing w:beforeLines="50" w:before="120"/>
                    <w:jc w:val="left"/>
                    <w:rPr>
                      <w:rFonts w:cs="Arial"/>
                      <w:color w:val="000000"/>
                    </w:rPr>
                  </w:pPr>
                </w:p>
              </w:tc>
              <w:tc>
                <w:tcPr>
                  <w:tcW w:w="0" w:type="auto"/>
                </w:tcPr>
                <w:p w14:paraId="21273445" w14:textId="77777777" w:rsidR="003A077C" w:rsidRDefault="003A077C">
                  <w:pPr>
                    <w:spacing w:beforeLines="50" w:before="120"/>
                    <w:jc w:val="left"/>
                    <w:rPr>
                      <w:rFonts w:cs="Arial"/>
                      <w:color w:val="000000"/>
                    </w:rPr>
                  </w:pPr>
                </w:p>
              </w:tc>
              <w:tc>
                <w:tcPr>
                  <w:tcW w:w="0" w:type="auto"/>
                </w:tcPr>
                <w:p w14:paraId="780D0E89" w14:textId="77777777" w:rsidR="003A077C" w:rsidRDefault="003A077C">
                  <w:pPr>
                    <w:spacing w:beforeLines="50" w:before="120"/>
                    <w:jc w:val="left"/>
                    <w:rPr>
                      <w:rFonts w:cs="Arial"/>
                      <w:color w:val="000000"/>
                    </w:rPr>
                  </w:pPr>
                </w:p>
              </w:tc>
              <w:tc>
                <w:tcPr>
                  <w:tcW w:w="0" w:type="auto"/>
                </w:tcPr>
                <w:p w14:paraId="27F384F3" w14:textId="77777777" w:rsidR="003A077C" w:rsidRDefault="003A077C">
                  <w:pPr>
                    <w:spacing w:beforeLines="50" w:before="120"/>
                    <w:jc w:val="left"/>
                    <w:rPr>
                      <w:rFonts w:cs="Arial"/>
                      <w:color w:val="000000"/>
                    </w:rPr>
                  </w:pPr>
                </w:p>
              </w:tc>
              <w:tc>
                <w:tcPr>
                  <w:tcW w:w="0" w:type="auto"/>
                </w:tcPr>
                <w:p w14:paraId="44401666" w14:textId="77777777" w:rsidR="003A077C" w:rsidRDefault="003A077C">
                  <w:pPr>
                    <w:spacing w:beforeLines="50" w:before="120"/>
                    <w:jc w:val="left"/>
                    <w:rPr>
                      <w:rFonts w:cs="Arial"/>
                      <w:color w:val="000000"/>
                    </w:rPr>
                  </w:pPr>
                </w:p>
              </w:tc>
              <w:tc>
                <w:tcPr>
                  <w:tcW w:w="0" w:type="auto"/>
                </w:tcPr>
                <w:p w14:paraId="69A822C4" w14:textId="77777777" w:rsidR="003A077C" w:rsidRDefault="00883C2D">
                  <w:pPr>
                    <w:spacing w:beforeLines="50" w:before="120"/>
                    <w:jc w:val="left"/>
                    <w:rPr>
                      <w:rFonts w:cs="Arial"/>
                      <w:color w:val="000000"/>
                    </w:rPr>
                  </w:pPr>
                  <w:r>
                    <w:rPr>
                      <w:rFonts w:cs="Arial"/>
                    </w:rPr>
                    <w:t>Optional w/ Capability Signaling</w:t>
                  </w:r>
                </w:p>
              </w:tc>
            </w:tr>
            <w:tr w:rsidR="003A077C" w14:paraId="030463FB" w14:textId="77777777">
              <w:tc>
                <w:tcPr>
                  <w:tcW w:w="0" w:type="auto"/>
                </w:tcPr>
                <w:p w14:paraId="33DAC8F1" w14:textId="77777777" w:rsidR="003A077C" w:rsidRDefault="00883C2D">
                  <w:pPr>
                    <w:spacing w:beforeLines="50" w:before="120"/>
                    <w:jc w:val="left"/>
                    <w:rPr>
                      <w:rFonts w:cs="Arial"/>
                      <w:color w:val="000000"/>
                    </w:rPr>
                  </w:pPr>
                  <w:r>
                    <w:rPr>
                      <w:rFonts w:cs="Arial"/>
                    </w:rPr>
                    <w:t>Netw_Energy_NR</w:t>
                  </w:r>
                </w:p>
              </w:tc>
              <w:tc>
                <w:tcPr>
                  <w:tcW w:w="0" w:type="auto"/>
                </w:tcPr>
                <w:p w14:paraId="6B5B9D4A" w14:textId="77777777" w:rsidR="003A077C" w:rsidRDefault="00883C2D">
                  <w:pPr>
                    <w:spacing w:beforeLines="50" w:before="120"/>
                    <w:jc w:val="left"/>
                    <w:rPr>
                      <w:rFonts w:cs="Arial"/>
                      <w:color w:val="000000"/>
                    </w:rPr>
                  </w:pPr>
                  <w:r>
                    <w:rPr>
                      <w:rFonts w:cs="Arial"/>
                    </w:rPr>
                    <w:t>NES-7</w:t>
                  </w:r>
                </w:p>
              </w:tc>
              <w:tc>
                <w:tcPr>
                  <w:tcW w:w="0" w:type="auto"/>
                </w:tcPr>
                <w:p w14:paraId="34AE149F" w14:textId="77777777" w:rsidR="003A077C" w:rsidRDefault="00883C2D">
                  <w:pPr>
                    <w:spacing w:beforeLines="50" w:before="120"/>
                    <w:jc w:val="left"/>
                    <w:rPr>
                      <w:rFonts w:cs="Arial"/>
                      <w:color w:val="000000"/>
                    </w:rPr>
                  </w:pPr>
                  <w:r>
                    <w:rPr>
                      <w:rFonts w:cs="Arial"/>
                    </w:rPr>
                    <w:t>Support of cell DTX/DRX via group common DCI</w:t>
                  </w:r>
                </w:p>
              </w:tc>
              <w:tc>
                <w:tcPr>
                  <w:tcW w:w="0" w:type="auto"/>
                </w:tcPr>
                <w:p w14:paraId="1559F19B" w14:textId="77777777" w:rsidR="003A077C" w:rsidRDefault="003A077C">
                  <w:pPr>
                    <w:spacing w:beforeLines="50" w:before="120"/>
                    <w:jc w:val="left"/>
                    <w:rPr>
                      <w:rFonts w:cs="Arial"/>
                      <w:color w:val="000000"/>
                    </w:rPr>
                  </w:pPr>
                </w:p>
              </w:tc>
              <w:tc>
                <w:tcPr>
                  <w:tcW w:w="0" w:type="auto"/>
                </w:tcPr>
                <w:p w14:paraId="3696729E" w14:textId="77777777" w:rsidR="003A077C" w:rsidRDefault="003A077C">
                  <w:pPr>
                    <w:spacing w:beforeLines="50" w:before="120"/>
                    <w:jc w:val="left"/>
                    <w:rPr>
                      <w:rFonts w:cs="Arial"/>
                      <w:color w:val="000000"/>
                    </w:rPr>
                  </w:pPr>
                </w:p>
              </w:tc>
              <w:tc>
                <w:tcPr>
                  <w:tcW w:w="0" w:type="auto"/>
                </w:tcPr>
                <w:p w14:paraId="44B7F0CA" w14:textId="77777777" w:rsidR="003A077C" w:rsidRDefault="003A077C">
                  <w:pPr>
                    <w:spacing w:beforeLines="50" w:before="120"/>
                    <w:jc w:val="left"/>
                    <w:rPr>
                      <w:rFonts w:cs="Arial"/>
                      <w:color w:val="000000"/>
                    </w:rPr>
                  </w:pPr>
                </w:p>
              </w:tc>
              <w:tc>
                <w:tcPr>
                  <w:tcW w:w="0" w:type="auto"/>
                </w:tcPr>
                <w:p w14:paraId="5F9D439B" w14:textId="77777777" w:rsidR="003A077C" w:rsidRDefault="003A077C">
                  <w:pPr>
                    <w:spacing w:beforeLines="50" w:before="120"/>
                    <w:jc w:val="left"/>
                    <w:rPr>
                      <w:rFonts w:cs="Arial"/>
                      <w:color w:val="000000"/>
                    </w:rPr>
                  </w:pPr>
                </w:p>
              </w:tc>
              <w:tc>
                <w:tcPr>
                  <w:tcW w:w="0" w:type="auto"/>
                </w:tcPr>
                <w:p w14:paraId="2F37836D" w14:textId="77777777" w:rsidR="003A077C" w:rsidRDefault="003A077C">
                  <w:pPr>
                    <w:spacing w:beforeLines="50" w:before="120"/>
                    <w:jc w:val="left"/>
                    <w:rPr>
                      <w:rFonts w:cs="Arial"/>
                      <w:color w:val="000000"/>
                    </w:rPr>
                  </w:pPr>
                </w:p>
              </w:tc>
              <w:tc>
                <w:tcPr>
                  <w:tcW w:w="0" w:type="auto"/>
                </w:tcPr>
                <w:p w14:paraId="7FB9B892" w14:textId="77777777" w:rsidR="003A077C" w:rsidRDefault="003A077C">
                  <w:pPr>
                    <w:spacing w:beforeLines="50" w:before="120"/>
                    <w:jc w:val="left"/>
                    <w:rPr>
                      <w:rFonts w:cs="Arial"/>
                      <w:color w:val="000000"/>
                    </w:rPr>
                  </w:pPr>
                </w:p>
              </w:tc>
              <w:tc>
                <w:tcPr>
                  <w:tcW w:w="0" w:type="auto"/>
                </w:tcPr>
                <w:p w14:paraId="12EAC04A" w14:textId="77777777" w:rsidR="003A077C" w:rsidRDefault="003A077C">
                  <w:pPr>
                    <w:spacing w:beforeLines="50" w:before="120"/>
                    <w:jc w:val="left"/>
                    <w:rPr>
                      <w:rFonts w:cs="Arial"/>
                      <w:color w:val="000000"/>
                    </w:rPr>
                  </w:pPr>
                </w:p>
              </w:tc>
              <w:tc>
                <w:tcPr>
                  <w:tcW w:w="0" w:type="auto"/>
                </w:tcPr>
                <w:p w14:paraId="52DF851D" w14:textId="77777777" w:rsidR="003A077C" w:rsidRDefault="003A077C">
                  <w:pPr>
                    <w:spacing w:beforeLines="50" w:before="120"/>
                    <w:jc w:val="left"/>
                    <w:rPr>
                      <w:rFonts w:cs="Arial"/>
                      <w:color w:val="000000"/>
                    </w:rPr>
                  </w:pPr>
                </w:p>
              </w:tc>
              <w:tc>
                <w:tcPr>
                  <w:tcW w:w="0" w:type="auto"/>
                </w:tcPr>
                <w:p w14:paraId="64028625" w14:textId="77777777" w:rsidR="003A077C" w:rsidRDefault="003A077C">
                  <w:pPr>
                    <w:spacing w:beforeLines="50" w:before="120"/>
                    <w:jc w:val="left"/>
                    <w:rPr>
                      <w:rFonts w:cs="Arial"/>
                      <w:color w:val="000000"/>
                    </w:rPr>
                  </w:pPr>
                </w:p>
              </w:tc>
              <w:tc>
                <w:tcPr>
                  <w:tcW w:w="0" w:type="auto"/>
                </w:tcPr>
                <w:p w14:paraId="4FE126C3" w14:textId="77777777" w:rsidR="003A077C" w:rsidRDefault="00883C2D">
                  <w:pPr>
                    <w:spacing w:beforeLines="50" w:before="120"/>
                    <w:jc w:val="left"/>
                    <w:rPr>
                      <w:rFonts w:cs="Arial"/>
                      <w:color w:val="000000"/>
                    </w:rPr>
                  </w:pPr>
                  <w:r>
                    <w:rPr>
                      <w:rFonts w:cs="Arial"/>
                    </w:rPr>
                    <w:t>Note: group common DCI activation is the default mechanism</w:t>
                  </w:r>
                </w:p>
              </w:tc>
              <w:tc>
                <w:tcPr>
                  <w:tcW w:w="0" w:type="auto"/>
                </w:tcPr>
                <w:p w14:paraId="0B98E135" w14:textId="77777777" w:rsidR="003A077C" w:rsidRDefault="00883C2D">
                  <w:pPr>
                    <w:spacing w:beforeLines="50" w:before="120"/>
                    <w:jc w:val="left"/>
                    <w:rPr>
                      <w:rFonts w:cs="Arial"/>
                      <w:color w:val="000000"/>
                    </w:rPr>
                  </w:pPr>
                  <w:r>
                    <w:rPr>
                      <w:rFonts w:cs="Arial"/>
                    </w:rPr>
                    <w:t>Optional w/ Capability Signaling</w:t>
                  </w:r>
                </w:p>
              </w:tc>
            </w:tr>
            <w:tr w:rsidR="003A077C" w14:paraId="1C527038" w14:textId="77777777">
              <w:tc>
                <w:tcPr>
                  <w:tcW w:w="0" w:type="auto"/>
                </w:tcPr>
                <w:p w14:paraId="5A7C50B9" w14:textId="77777777" w:rsidR="003A077C" w:rsidRDefault="00883C2D">
                  <w:pPr>
                    <w:spacing w:beforeLines="50" w:before="120"/>
                    <w:jc w:val="left"/>
                    <w:rPr>
                      <w:rFonts w:cs="Arial"/>
                      <w:color w:val="000000"/>
                    </w:rPr>
                  </w:pPr>
                  <w:r>
                    <w:rPr>
                      <w:rFonts w:cs="Arial"/>
                    </w:rPr>
                    <w:t>Netw_Energy_NR</w:t>
                  </w:r>
                </w:p>
              </w:tc>
              <w:tc>
                <w:tcPr>
                  <w:tcW w:w="0" w:type="auto"/>
                </w:tcPr>
                <w:p w14:paraId="6E31C06B" w14:textId="77777777" w:rsidR="003A077C" w:rsidRDefault="00883C2D">
                  <w:pPr>
                    <w:spacing w:beforeLines="50" w:before="120"/>
                    <w:jc w:val="left"/>
                    <w:rPr>
                      <w:rFonts w:cs="Arial"/>
                      <w:color w:val="000000"/>
                    </w:rPr>
                  </w:pPr>
                  <w:r>
                    <w:rPr>
                      <w:rFonts w:cs="Arial"/>
                    </w:rPr>
                    <w:t>NES-8</w:t>
                  </w:r>
                </w:p>
              </w:tc>
              <w:tc>
                <w:tcPr>
                  <w:tcW w:w="0" w:type="auto"/>
                </w:tcPr>
                <w:p w14:paraId="05AFB958" w14:textId="77777777" w:rsidR="003A077C" w:rsidRDefault="00883C2D">
                  <w:pPr>
                    <w:spacing w:beforeLines="50" w:before="120"/>
                    <w:jc w:val="left"/>
                    <w:rPr>
                      <w:rFonts w:cs="Arial"/>
                      <w:color w:val="000000"/>
                    </w:rPr>
                  </w:pPr>
                  <w:r>
                    <w:rPr>
                      <w:rFonts w:cs="Arial"/>
                    </w:rPr>
                    <w:t>Support of cell DTX/DRX via RRC signaling</w:t>
                  </w:r>
                </w:p>
              </w:tc>
              <w:tc>
                <w:tcPr>
                  <w:tcW w:w="0" w:type="auto"/>
                </w:tcPr>
                <w:p w14:paraId="41660ACF" w14:textId="77777777" w:rsidR="003A077C" w:rsidRDefault="003A077C">
                  <w:pPr>
                    <w:spacing w:beforeLines="50" w:before="120"/>
                    <w:jc w:val="left"/>
                    <w:rPr>
                      <w:rFonts w:cs="Arial"/>
                      <w:color w:val="000000"/>
                    </w:rPr>
                  </w:pPr>
                </w:p>
              </w:tc>
              <w:tc>
                <w:tcPr>
                  <w:tcW w:w="0" w:type="auto"/>
                </w:tcPr>
                <w:p w14:paraId="02B976A1" w14:textId="77777777" w:rsidR="003A077C" w:rsidRDefault="00883C2D">
                  <w:pPr>
                    <w:spacing w:beforeLines="50" w:before="120"/>
                    <w:jc w:val="left"/>
                    <w:rPr>
                      <w:rFonts w:cs="Arial"/>
                      <w:color w:val="000000"/>
                    </w:rPr>
                  </w:pPr>
                  <w:r>
                    <w:rPr>
                      <w:rFonts w:cs="Arial"/>
                    </w:rPr>
                    <w:t>NES-7</w:t>
                  </w:r>
                </w:p>
              </w:tc>
              <w:tc>
                <w:tcPr>
                  <w:tcW w:w="0" w:type="auto"/>
                </w:tcPr>
                <w:p w14:paraId="2008A049" w14:textId="77777777" w:rsidR="003A077C" w:rsidRDefault="003A077C">
                  <w:pPr>
                    <w:spacing w:beforeLines="50" w:before="120"/>
                    <w:jc w:val="left"/>
                    <w:rPr>
                      <w:rFonts w:cs="Arial"/>
                      <w:color w:val="000000"/>
                    </w:rPr>
                  </w:pPr>
                </w:p>
              </w:tc>
              <w:tc>
                <w:tcPr>
                  <w:tcW w:w="0" w:type="auto"/>
                </w:tcPr>
                <w:p w14:paraId="05F9C0EE" w14:textId="77777777" w:rsidR="003A077C" w:rsidRDefault="003A077C">
                  <w:pPr>
                    <w:spacing w:beforeLines="50" w:before="120"/>
                    <w:jc w:val="left"/>
                    <w:rPr>
                      <w:rFonts w:cs="Arial"/>
                      <w:color w:val="000000"/>
                    </w:rPr>
                  </w:pPr>
                </w:p>
              </w:tc>
              <w:tc>
                <w:tcPr>
                  <w:tcW w:w="0" w:type="auto"/>
                </w:tcPr>
                <w:p w14:paraId="596B1B9D" w14:textId="77777777" w:rsidR="003A077C" w:rsidRDefault="003A077C">
                  <w:pPr>
                    <w:spacing w:beforeLines="50" w:before="120"/>
                    <w:jc w:val="left"/>
                    <w:rPr>
                      <w:rFonts w:cs="Arial"/>
                      <w:color w:val="000000"/>
                    </w:rPr>
                  </w:pPr>
                </w:p>
              </w:tc>
              <w:tc>
                <w:tcPr>
                  <w:tcW w:w="0" w:type="auto"/>
                </w:tcPr>
                <w:p w14:paraId="7D0F35DD" w14:textId="77777777" w:rsidR="003A077C" w:rsidRDefault="003A077C">
                  <w:pPr>
                    <w:spacing w:beforeLines="50" w:before="120"/>
                    <w:jc w:val="left"/>
                    <w:rPr>
                      <w:rFonts w:cs="Arial"/>
                      <w:color w:val="000000"/>
                    </w:rPr>
                  </w:pPr>
                </w:p>
              </w:tc>
              <w:tc>
                <w:tcPr>
                  <w:tcW w:w="0" w:type="auto"/>
                </w:tcPr>
                <w:p w14:paraId="4B926BB3" w14:textId="77777777" w:rsidR="003A077C" w:rsidRDefault="003A077C">
                  <w:pPr>
                    <w:spacing w:beforeLines="50" w:before="120"/>
                    <w:jc w:val="left"/>
                    <w:rPr>
                      <w:rFonts w:cs="Arial"/>
                      <w:color w:val="000000"/>
                    </w:rPr>
                  </w:pPr>
                </w:p>
              </w:tc>
              <w:tc>
                <w:tcPr>
                  <w:tcW w:w="0" w:type="auto"/>
                </w:tcPr>
                <w:p w14:paraId="4B3A9B27" w14:textId="77777777" w:rsidR="003A077C" w:rsidRDefault="003A077C">
                  <w:pPr>
                    <w:spacing w:beforeLines="50" w:before="120"/>
                    <w:jc w:val="left"/>
                    <w:rPr>
                      <w:rFonts w:cs="Arial"/>
                      <w:color w:val="000000"/>
                    </w:rPr>
                  </w:pPr>
                </w:p>
              </w:tc>
              <w:tc>
                <w:tcPr>
                  <w:tcW w:w="0" w:type="auto"/>
                </w:tcPr>
                <w:p w14:paraId="225EFAF1" w14:textId="77777777" w:rsidR="003A077C" w:rsidRDefault="003A077C">
                  <w:pPr>
                    <w:spacing w:beforeLines="50" w:before="120"/>
                    <w:jc w:val="left"/>
                    <w:rPr>
                      <w:rFonts w:cs="Arial"/>
                      <w:color w:val="000000"/>
                    </w:rPr>
                  </w:pPr>
                </w:p>
              </w:tc>
              <w:tc>
                <w:tcPr>
                  <w:tcW w:w="0" w:type="auto"/>
                </w:tcPr>
                <w:p w14:paraId="30CDA5E0" w14:textId="77777777" w:rsidR="003A077C" w:rsidRDefault="003A077C">
                  <w:pPr>
                    <w:spacing w:beforeLines="50" w:before="120"/>
                    <w:jc w:val="left"/>
                    <w:rPr>
                      <w:rFonts w:cs="Arial"/>
                      <w:color w:val="000000"/>
                    </w:rPr>
                  </w:pPr>
                </w:p>
              </w:tc>
              <w:tc>
                <w:tcPr>
                  <w:tcW w:w="0" w:type="auto"/>
                </w:tcPr>
                <w:p w14:paraId="5C61504D" w14:textId="77777777" w:rsidR="003A077C" w:rsidRDefault="00883C2D">
                  <w:pPr>
                    <w:spacing w:beforeLines="50" w:before="120"/>
                    <w:jc w:val="left"/>
                    <w:rPr>
                      <w:rFonts w:cs="Arial"/>
                      <w:color w:val="000000"/>
                    </w:rPr>
                  </w:pPr>
                  <w:r>
                    <w:rPr>
                      <w:rFonts w:cs="Arial"/>
                    </w:rPr>
                    <w:t>Optional w/ Capability Signaling</w:t>
                  </w:r>
                </w:p>
              </w:tc>
            </w:tr>
          </w:tbl>
          <w:p w14:paraId="21A7CA72" w14:textId="77777777" w:rsidR="003A077C" w:rsidRDefault="003A077C">
            <w:pPr>
              <w:spacing w:beforeLines="50" w:before="120"/>
              <w:jc w:val="left"/>
              <w:rPr>
                <w:rFonts w:ascii="Calibri" w:hAnsi="Calibri" w:cs="Calibri"/>
                <w:color w:val="000000"/>
              </w:rPr>
            </w:pPr>
          </w:p>
        </w:tc>
      </w:tr>
      <w:tr w:rsidR="003A077C" w14:paraId="7204559F" w14:textId="77777777">
        <w:tc>
          <w:tcPr>
            <w:tcW w:w="1815" w:type="dxa"/>
            <w:tcBorders>
              <w:top w:val="single" w:sz="4" w:space="0" w:color="auto"/>
              <w:left w:val="single" w:sz="4" w:space="0" w:color="auto"/>
              <w:bottom w:val="single" w:sz="4" w:space="0" w:color="auto"/>
              <w:right w:val="single" w:sz="4" w:space="0" w:color="auto"/>
            </w:tcBorders>
          </w:tcPr>
          <w:p w14:paraId="6464F4EE" w14:textId="77777777" w:rsidR="003A077C" w:rsidRDefault="00883C2D">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_Ref143095472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39"/>
              <w:gridCol w:w="537"/>
              <w:gridCol w:w="4652"/>
              <w:gridCol w:w="8716"/>
              <w:gridCol w:w="728"/>
              <w:gridCol w:w="222"/>
              <w:gridCol w:w="550"/>
              <w:gridCol w:w="550"/>
              <w:gridCol w:w="550"/>
              <w:gridCol w:w="222"/>
              <w:gridCol w:w="1961"/>
            </w:tblGrid>
            <w:tr w:rsidR="003A077C" w14:paraId="1B4D7CCB" w14:textId="77777777">
              <w:tc>
                <w:tcPr>
                  <w:tcW w:w="0" w:type="auto"/>
                </w:tcPr>
                <w:p w14:paraId="101529CD" w14:textId="77777777" w:rsidR="003A077C" w:rsidRDefault="00883C2D">
                  <w:pPr>
                    <w:spacing w:beforeLines="50" w:before="120"/>
                    <w:jc w:val="left"/>
                    <w:rPr>
                      <w:rFonts w:cs="Arial"/>
                      <w:color w:val="000000"/>
                    </w:rPr>
                  </w:pPr>
                  <w:r>
                    <w:rPr>
                      <w:rFonts w:eastAsiaTheme="minorEastAsia" w:cs="Arial"/>
                      <w:lang w:eastAsia="zh-CN"/>
                    </w:rPr>
                    <w:t>Network Energy Saving</w:t>
                  </w:r>
                </w:p>
              </w:tc>
              <w:tc>
                <w:tcPr>
                  <w:tcW w:w="0" w:type="auto"/>
                </w:tcPr>
                <w:p w14:paraId="16F16110" w14:textId="77777777" w:rsidR="003A077C" w:rsidRDefault="00883C2D">
                  <w:pPr>
                    <w:spacing w:beforeLines="50" w:before="120"/>
                    <w:jc w:val="left"/>
                    <w:rPr>
                      <w:rFonts w:cs="Arial"/>
                      <w:color w:val="000000"/>
                    </w:rPr>
                  </w:pPr>
                  <w:r>
                    <w:rPr>
                      <w:rFonts w:eastAsiaTheme="minorEastAsia" w:cs="Arial"/>
                      <w:lang w:eastAsia="zh-CN"/>
                    </w:rPr>
                    <w:t>X-1 a</w:t>
                  </w:r>
                </w:p>
              </w:tc>
              <w:tc>
                <w:tcPr>
                  <w:tcW w:w="0" w:type="auto"/>
                </w:tcPr>
                <w:p w14:paraId="45255025" w14:textId="77777777" w:rsidR="003A077C" w:rsidRDefault="00883C2D">
                  <w:pPr>
                    <w:keepNext/>
                    <w:keepLines/>
                    <w:rPr>
                      <w:rFonts w:eastAsia="MS Mincho" w:cs="Arial"/>
                      <w:lang w:eastAsia="ja-JP"/>
                    </w:rPr>
                  </w:pPr>
                  <w:r>
                    <w:rPr>
                      <w:rFonts w:eastAsia="MS Mincho" w:cs="Arial"/>
                      <w:lang w:eastAsia="ja-JP"/>
                    </w:rPr>
                    <w:t>Support Aperiodic sub-config CSI Reporting of Type I Spatial domain adaptation</w:t>
                  </w:r>
                </w:p>
                <w:p w14:paraId="43807129" w14:textId="77777777" w:rsidR="003A077C" w:rsidRDefault="003A077C">
                  <w:pPr>
                    <w:spacing w:beforeLines="50" w:before="120"/>
                    <w:jc w:val="left"/>
                    <w:rPr>
                      <w:rFonts w:cs="Arial"/>
                      <w:color w:val="000000"/>
                    </w:rPr>
                  </w:pPr>
                </w:p>
              </w:tc>
              <w:tc>
                <w:tcPr>
                  <w:tcW w:w="0" w:type="auto"/>
                </w:tcPr>
                <w:p w14:paraId="318203F1"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Aperiodic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63DE0A6B"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58428ADA"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support gNB trigger N≤L a</w:t>
                  </w:r>
                  <w:r>
                    <w:rPr>
                      <w:rFonts w:eastAsia="MS Mincho" w:cs="Arial"/>
                      <w:lang w:eastAsia="ja-JP"/>
                    </w:rPr>
                    <w:t>periodic sub-config CSI Reportings</w:t>
                  </w:r>
                  <w:r>
                    <w:rPr>
                      <w:rFonts w:eastAsiaTheme="minorEastAsia" w:cs="Arial"/>
                      <w:lang w:eastAsia="zh-CN"/>
                    </w:rPr>
                    <w:t xml:space="preserve">  where N&gt;1</w:t>
                  </w:r>
                  <w:r>
                    <w:rPr>
                      <w:rFonts w:eastAsia="MS Mincho" w:cs="Arial"/>
                      <w:bCs/>
                      <w:lang w:eastAsia="ja-JP"/>
                    </w:rPr>
                    <w:t xml:space="preserve"> </w:t>
                  </w:r>
                </w:p>
                <w:p w14:paraId="0BD5C130"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N is reported by UE</w:t>
                  </w:r>
                </w:p>
                <w:p w14:paraId="226108CF" w14:textId="77777777" w:rsidR="003A077C" w:rsidRDefault="00883C2D">
                  <w:pPr>
                    <w:rPr>
                      <w:rFonts w:eastAsia="MS Mincho" w:cs="Arial"/>
                      <w:lang w:eastAsia="ja-JP"/>
                    </w:rPr>
                  </w:pPr>
                  <w:r>
                    <w:rPr>
                      <w:rFonts w:eastAsia="MS Mincho" w:cs="Arial"/>
                      <w:lang w:eastAsia="ja-JP"/>
                    </w:rPr>
                    <w:t>3. CSI-RS resource configuration for Type I spatial domain adaptation</w:t>
                  </w:r>
                </w:p>
                <w:p w14:paraId="7F9BB3C7"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MS Mincho" w:cs="Arial"/>
                      <w:lang w:eastAsia="ja-JP"/>
                    </w:rPr>
                    <w:t>each CSI-RS resource/resource set/resource setting can be associated with one or more spatial adaptation patterns</w:t>
                  </w:r>
                </w:p>
                <w:p w14:paraId="134CDD8B" w14:textId="77777777" w:rsidR="003A077C" w:rsidRDefault="00883C2D">
                  <w:pPr>
                    <w:rPr>
                      <w:rFonts w:eastAsiaTheme="minorEastAsia" w:cs="Arial"/>
                      <w:lang w:eastAsia="zh-CN"/>
                    </w:rPr>
                  </w:pPr>
                  <w:r>
                    <w:rPr>
                      <w:rFonts w:eastAsiaTheme="minorEastAsia" w:cs="Arial"/>
                      <w:lang w:eastAsia="zh-CN"/>
                    </w:rPr>
                    <w:t xml:space="preserve">i.e., each sub-config contains </w:t>
                  </w:r>
                </w:p>
                <w:p w14:paraId="06DBE7E7"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CBSR</w:t>
                  </w:r>
                </w:p>
                <w:p w14:paraId="3D5C4A8E"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rank restriction</w:t>
                  </w:r>
                </w:p>
                <w:p w14:paraId="18A507EC" w14:textId="77777777" w:rsidR="003A077C" w:rsidRDefault="00883C2D">
                  <w:pPr>
                    <w:spacing w:beforeLines="50" w:before="120"/>
                    <w:jc w:val="left"/>
                    <w:rPr>
                      <w:rFonts w:cs="Arial"/>
                      <w:color w:val="000000"/>
                    </w:rPr>
                  </w:pPr>
                  <w:r>
                    <w:rPr>
                      <w:rFonts w:eastAsiaTheme="minorEastAsia" w:cs="Arial"/>
                    </w:rPr>
                    <w:t xml:space="preserve">N1, N2 and Ng </w:t>
                  </w:r>
                </w:p>
              </w:tc>
              <w:tc>
                <w:tcPr>
                  <w:tcW w:w="0" w:type="auto"/>
                </w:tcPr>
                <w:p w14:paraId="0E2DB683" w14:textId="77777777" w:rsidR="003A077C" w:rsidRDefault="003A077C">
                  <w:pPr>
                    <w:spacing w:beforeLines="50" w:before="120"/>
                    <w:jc w:val="left"/>
                    <w:rPr>
                      <w:rFonts w:cs="Arial"/>
                      <w:color w:val="000000"/>
                    </w:rPr>
                  </w:pPr>
                </w:p>
              </w:tc>
              <w:tc>
                <w:tcPr>
                  <w:tcW w:w="0" w:type="auto"/>
                </w:tcPr>
                <w:p w14:paraId="0ABF87E6" w14:textId="77777777" w:rsidR="003A077C" w:rsidRDefault="003A077C">
                  <w:pPr>
                    <w:spacing w:beforeLines="50" w:before="120"/>
                    <w:jc w:val="left"/>
                    <w:rPr>
                      <w:rFonts w:cs="Arial"/>
                      <w:color w:val="000000"/>
                    </w:rPr>
                  </w:pPr>
                </w:p>
              </w:tc>
              <w:tc>
                <w:tcPr>
                  <w:tcW w:w="0" w:type="auto"/>
                </w:tcPr>
                <w:p w14:paraId="70CD40E4"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D3F6FD4"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5B1DB60"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2339D708" w14:textId="77777777" w:rsidR="003A077C" w:rsidRDefault="003A077C">
                  <w:pPr>
                    <w:spacing w:beforeLines="50" w:before="120"/>
                    <w:jc w:val="left"/>
                    <w:rPr>
                      <w:rFonts w:cs="Arial"/>
                      <w:color w:val="000000"/>
                    </w:rPr>
                  </w:pPr>
                </w:p>
              </w:tc>
              <w:tc>
                <w:tcPr>
                  <w:tcW w:w="0" w:type="auto"/>
                </w:tcPr>
                <w:p w14:paraId="7CFB099F" w14:textId="77777777" w:rsidR="003A077C" w:rsidRDefault="00883C2D">
                  <w:pPr>
                    <w:pStyle w:val="TAL"/>
                    <w:rPr>
                      <w:rFonts w:cs="Arial"/>
                      <w:sz w:val="20"/>
                    </w:rPr>
                  </w:pPr>
                  <w:r>
                    <w:rPr>
                      <w:rFonts w:cs="Arial"/>
                      <w:sz w:val="20"/>
                    </w:rPr>
                    <w:t>Optional with capability signalling</w:t>
                  </w:r>
                </w:p>
                <w:p w14:paraId="45AD100C" w14:textId="77777777" w:rsidR="003A077C" w:rsidRDefault="003A077C">
                  <w:pPr>
                    <w:spacing w:beforeLines="50" w:before="120"/>
                    <w:jc w:val="left"/>
                    <w:rPr>
                      <w:rFonts w:cs="Arial"/>
                      <w:color w:val="000000"/>
                    </w:rPr>
                  </w:pPr>
                </w:p>
              </w:tc>
            </w:tr>
            <w:tr w:rsidR="003A077C" w14:paraId="0F9B4D8C" w14:textId="77777777">
              <w:tc>
                <w:tcPr>
                  <w:tcW w:w="0" w:type="auto"/>
                </w:tcPr>
                <w:p w14:paraId="06B948D3" w14:textId="77777777" w:rsidR="003A077C" w:rsidRDefault="003A077C">
                  <w:pPr>
                    <w:spacing w:beforeLines="50" w:before="120"/>
                    <w:jc w:val="left"/>
                    <w:rPr>
                      <w:rFonts w:cs="Arial"/>
                      <w:color w:val="000000"/>
                    </w:rPr>
                  </w:pPr>
                </w:p>
              </w:tc>
              <w:tc>
                <w:tcPr>
                  <w:tcW w:w="0" w:type="auto"/>
                </w:tcPr>
                <w:p w14:paraId="0D2B684C" w14:textId="77777777" w:rsidR="003A077C" w:rsidRDefault="00883C2D">
                  <w:pPr>
                    <w:rPr>
                      <w:rFonts w:eastAsiaTheme="minorEastAsia" w:cs="Arial"/>
                      <w:lang w:eastAsia="zh-CN"/>
                    </w:rPr>
                  </w:pPr>
                  <w:r>
                    <w:rPr>
                      <w:rFonts w:eastAsiaTheme="minorEastAsia" w:cs="Arial"/>
                      <w:lang w:eastAsia="zh-CN"/>
                    </w:rPr>
                    <w:t>X-1</w:t>
                  </w:r>
                </w:p>
                <w:p w14:paraId="554CF470" w14:textId="77777777" w:rsidR="003A077C" w:rsidRDefault="00883C2D">
                  <w:pPr>
                    <w:spacing w:beforeLines="50" w:before="120"/>
                    <w:jc w:val="left"/>
                    <w:rPr>
                      <w:rFonts w:cs="Arial"/>
                      <w:color w:val="000000"/>
                    </w:rPr>
                  </w:pPr>
                  <w:r>
                    <w:rPr>
                      <w:rFonts w:eastAsiaTheme="minorEastAsia" w:cs="Arial"/>
                      <w:lang w:eastAsia="zh-CN"/>
                    </w:rPr>
                    <w:t>b</w:t>
                  </w:r>
                </w:p>
              </w:tc>
              <w:tc>
                <w:tcPr>
                  <w:tcW w:w="0" w:type="auto"/>
                </w:tcPr>
                <w:p w14:paraId="044A5BCF" w14:textId="77777777" w:rsidR="003A077C" w:rsidRDefault="00883C2D">
                  <w:pPr>
                    <w:keepNext/>
                    <w:keepLines/>
                    <w:rPr>
                      <w:rFonts w:eastAsia="MS Mincho" w:cs="Arial"/>
                      <w:lang w:eastAsia="ja-JP"/>
                    </w:rPr>
                  </w:pPr>
                  <w:r>
                    <w:rPr>
                      <w:rFonts w:eastAsia="MS Mincho" w:cs="Arial"/>
                      <w:lang w:eastAsia="ja-JP"/>
                    </w:rPr>
                    <w:t>Support periodic sub-config CSI Reporting of Type I Spatial domain adaptation</w:t>
                  </w:r>
                </w:p>
                <w:p w14:paraId="33B0D5FD" w14:textId="77777777" w:rsidR="003A077C" w:rsidRDefault="003A077C">
                  <w:pPr>
                    <w:spacing w:beforeLines="50" w:before="120"/>
                    <w:jc w:val="left"/>
                    <w:rPr>
                      <w:rFonts w:cs="Arial"/>
                      <w:color w:val="000000"/>
                    </w:rPr>
                  </w:pPr>
                </w:p>
              </w:tc>
              <w:tc>
                <w:tcPr>
                  <w:tcW w:w="0" w:type="auto"/>
                </w:tcPr>
                <w:p w14:paraId="220E10D2"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10A80DD3"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1A2720B6" w14:textId="77777777" w:rsidR="003A077C" w:rsidRDefault="00883C2D">
                  <w:pPr>
                    <w:keepNext/>
                    <w:keepLines/>
                    <w:rPr>
                      <w:rFonts w:eastAsia="MS Mincho" w:cs="Arial"/>
                      <w:lang w:eastAsia="ja-JP"/>
                    </w:rPr>
                  </w:pPr>
                  <w:r>
                    <w:rPr>
                      <w:rFonts w:eastAsiaTheme="minorEastAsia" w:cs="Arial"/>
                      <w:lang w:eastAsia="zh-CN"/>
                    </w:rPr>
                    <w:t>2.</w:t>
                  </w:r>
                  <w:r>
                    <w:rPr>
                      <w:rFonts w:cs="Arial"/>
                    </w:rPr>
                    <w:t xml:space="preserve"> </w:t>
                  </w:r>
                  <w:r>
                    <w:rPr>
                      <w:rFonts w:eastAsia="MS Mincho" w:cs="Arial"/>
                      <w:lang w:eastAsia="ja-JP"/>
                    </w:rPr>
                    <w:t>support L configured sub-configurations are reported in every periodic occasion.</w:t>
                  </w:r>
                </w:p>
                <w:p w14:paraId="6A1E9D69" w14:textId="77777777" w:rsidR="003A077C" w:rsidRDefault="00883C2D">
                  <w:pPr>
                    <w:rPr>
                      <w:rFonts w:eastAsia="MS Mincho" w:cs="Arial"/>
                      <w:lang w:eastAsia="ja-JP"/>
                    </w:rPr>
                  </w:pPr>
                  <w:r>
                    <w:rPr>
                      <w:rFonts w:eastAsia="MS Mincho" w:cs="Arial"/>
                      <w:lang w:eastAsia="ja-JP"/>
                    </w:rPr>
                    <w:t>3. CSI-RS resource configuration for Type I spatial domain adaptation</w:t>
                  </w:r>
                </w:p>
                <w:p w14:paraId="3389C74C"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MS Mincho" w:cs="Arial"/>
                      <w:lang w:eastAsia="ja-JP"/>
                    </w:rPr>
                    <w:t>each CSI-RS resource/resource set/resource setting can be associated with one or more spatial adaptation patterns</w:t>
                  </w:r>
                </w:p>
                <w:p w14:paraId="47AF75A4" w14:textId="77777777" w:rsidR="003A077C" w:rsidRDefault="00883C2D">
                  <w:pPr>
                    <w:rPr>
                      <w:rFonts w:eastAsiaTheme="minorEastAsia" w:cs="Arial"/>
                      <w:lang w:eastAsia="zh-CN"/>
                    </w:rPr>
                  </w:pPr>
                  <w:r>
                    <w:rPr>
                      <w:rFonts w:eastAsiaTheme="minorEastAsia" w:cs="Arial"/>
                      <w:lang w:eastAsia="zh-CN"/>
                    </w:rPr>
                    <w:t xml:space="preserve">i.e., each sub-config contains </w:t>
                  </w:r>
                </w:p>
                <w:p w14:paraId="3140F5E9"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CBSR</w:t>
                  </w:r>
                </w:p>
                <w:p w14:paraId="2426C39D"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rank restriction</w:t>
                  </w:r>
                </w:p>
                <w:p w14:paraId="7E2B1AF3" w14:textId="77777777" w:rsidR="003A077C" w:rsidRDefault="00883C2D">
                  <w:pPr>
                    <w:spacing w:beforeLines="50" w:before="120"/>
                    <w:jc w:val="left"/>
                    <w:rPr>
                      <w:rFonts w:cs="Arial"/>
                      <w:color w:val="000000"/>
                    </w:rPr>
                  </w:pPr>
                  <w:r>
                    <w:rPr>
                      <w:rFonts w:eastAsiaTheme="minorEastAsia" w:cs="Arial"/>
                    </w:rPr>
                    <w:t xml:space="preserve">N1, N2 and Ng </w:t>
                  </w:r>
                </w:p>
              </w:tc>
              <w:tc>
                <w:tcPr>
                  <w:tcW w:w="0" w:type="auto"/>
                </w:tcPr>
                <w:p w14:paraId="56B5CFF7" w14:textId="77777777" w:rsidR="003A077C" w:rsidRDefault="003A077C">
                  <w:pPr>
                    <w:spacing w:beforeLines="50" w:before="120"/>
                    <w:jc w:val="left"/>
                    <w:rPr>
                      <w:rFonts w:cs="Arial"/>
                      <w:color w:val="000000"/>
                    </w:rPr>
                  </w:pPr>
                </w:p>
              </w:tc>
              <w:tc>
                <w:tcPr>
                  <w:tcW w:w="0" w:type="auto"/>
                </w:tcPr>
                <w:p w14:paraId="17F821F5" w14:textId="77777777" w:rsidR="003A077C" w:rsidRDefault="003A077C">
                  <w:pPr>
                    <w:spacing w:beforeLines="50" w:before="120"/>
                    <w:jc w:val="left"/>
                    <w:rPr>
                      <w:rFonts w:cs="Arial"/>
                      <w:color w:val="000000"/>
                    </w:rPr>
                  </w:pPr>
                </w:p>
              </w:tc>
              <w:tc>
                <w:tcPr>
                  <w:tcW w:w="0" w:type="auto"/>
                </w:tcPr>
                <w:p w14:paraId="253B64B6"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72935023"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18764D7F"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D87C181" w14:textId="77777777" w:rsidR="003A077C" w:rsidRDefault="003A077C">
                  <w:pPr>
                    <w:spacing w:beforeLines="50" w:before="120"/>
                    <w:jc w:val="left"/>
                    <w:rPr>
                      <w:rFonts w:cs="Arial"/>
                      <w:color w:val="000000"/>
                    </w:rPr>
                  </w:pPr>
                </w:p>
              </w:tc>
              <w:tc>
                <w:tcPr>
                  <w:tcW w:w="0" w:type="auto"/>
                </w:tcPr>
                <w:p w14:paraId="2C172677" w14:textId="77777777" w:rsidR="003A077C" w:rsidRDefault="00883C2D">
                  <w:pPr>
                    <w:pStyle w:val="TAL"/>
                    <w:rPr>
                      <w:rFonts w:cs="Arial"/>
                      <w:sz w:val="20"/>
                    </w:rPr>
                  </w:pPr>
                  <w:r>
                    <w:rPr>
                      <w:rFonts w:cs="Arial"/>
                      <w:sz w:val="20"/>
                    </w:rPr>
                    <w:t>Optional with capability signalling</w:t>
                  </w:r>
                </w:p>
                <w:p w14:paraId="0F2B6A57" w14:textId="77777777" w:rsidR="003A077C" w:rsidRDefault="003A077C">
                  <w:pPr>
                    <w:spacing w:beforeLines="50" w:before="120"/>
                    <w:jc w:val="left"/>
                    <w:rPr>
                      <w:rFonts w:cs="Arial"/>
                      <w:color w:val="000000"/>
                    </w:rPr>
                  </w:pPr>
                </w:p>
              </w:tc>
            </w:tr>
            <w:tr w:rsidR="003A077C" w14:paraId="2E3DEDB1" w14:textId="77777777">
              <w:tc>
                <w:tcPr>
                  <w:tcW w:w="0" w:type="auto"/>
                </w:tcPr>
                <w:p w14:paraId="53FAA157" w14:textId="77777777" w:rsidR="003A077C" w:rsidRDefault="003A077C">
                  <w:pPr>
                    <w:spacing w:beforeLines="50" w:before="120"/>
                    <w:jc w:val="left"/>
                    <w:rPr>
                      <w:rFonts w:cs="Arial"/>
                      <w:color w:val="000000"/>
                    </w:rPr>
                  </w:pPr>
                </w:p>
              </w:tc>
              <w:tc>
                <w:tcPr>
                  <w:tcW w:w="0" w:type="auto"/>
                </w:tcPr>
                <w:p w14:paraId="510C6A42" w14:textId="77777777" w:rsidR="003A077C" w:rsidRDefault="00883C2D">
                  <w:pPr>
                    <w:rPr>
                      <w:rFonts w:eastAsiaTheme="minorEastAsia" w:cs="Arial"/>
                      <w:lang w:eastAsia="zh-CN"/>
                    </w:rPr>
                  </w:pPr>
                  <w:r>
                    <w:rPr>
                      <w:rFonts w:eastAsiaTheme="minorEastAsia" w:cs="Arial"/>
                      <w:lang w:eastAsia="zh-CN"/>
                    </w:rPr>
                    <w:t>X-1</w:t>
                  </w:r>
                </w:p>
                <w:p w14:paraId="64555624" w14:textId="77777777" w:rsidR="003A077C" w:rsidRDefault="00883C2D">
                  <w:pPr>
                    <w:spacing w:beforeLines="50" w:before="120"/>
                    <w:jc w:val="left"/>
                    <w:rPr>
                      <w:rFonts w:cs="Arial"/>
                      <w:color w:val="000000"/>
                    </w:rPr>
                  </w:pPr>
                  <w:r>
                    <w:rPr>
                      <w:rFonts w:eastAsiaTheme="minorEastAsia" w:cs="Arial"/>
                      <w:lang w:eastAsia="zh-CN"/>
                    </w:rPr>
                    <w:t>c</w:t>
                  </w:r>
                </w:p>
              </w:tc>
              <w:tc>
                <w:tcPr>
                  <w:tcW w:w="0" w:type="auto"/>
                </w:tcPr>
                <w:p w14:paraId="38D6A00F" w14:textId="77777777" w:rsidR="003A077C" w:rsidRDefault="00883C2D">
                  <w:pPr>
                    <w:keepNext/>
                    <w:keepLines/>
                    <w:rPr>
                      <w:rFonts w:eastAsia="MS Mincho" w:cs="Arial"/>
                      <w:lang w:eastAsia="ja-JP"/>
                    </w:rPr>
                  </w:pPr>
                  <w:r>
                    <w:rPr>
                      <w:rFonts w:eastAsia="MS Mincho" w:cs="Arial"/>
                      <w:lang w:eastAsia="ja-JP"/>
                    </w:rPr>
                    <w:t>Support semi-persistent sub-config CSI Reporting of Type I Spatial domain adaptation</w:t>
                  </w:r>
                </w:p>
                <w:p w14:paraId="1CC73864" w14:textId="77777777" w:rsidR="003A077C" w:rsidRDefault="003A077C">
                  <w:pPr>
                    <w:spacing w:beforeLines="50" w:before="120"/>
                    <w:jc w:val="left"/>
                    <w:rPr>
                      <w:rFonts w:cs="Arial"/>
                      <w:color w:val="000000"/>
                    </w:rPr>
                  </w:pPr>
                </w:p>
              </w:tc>
              <w:tc>
                <w:tcPr>
                  <w:tcW w:w="0" w:type="auto"/>
                </w:tcPr>
                <w:p w14:paraId="21CB1F1C"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semi-persistent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0875334B"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133D679E"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 xml:space="preserve">support gNB trigger N≤L </w:t>
                  </w:r>
                  <w:r>
                    <w:rPr>
                      <w:rFonts w:eastAsia="MS Mincho" w:cs="Arial"/>
                      <w:lang w:eastAsia="ja-JP"/>
                    </w:rPr>
                    <w:t>semi-persistent sub-config CSI Reportings</w:t>
                  </w:r>
                  <w:r>
                    <w:rPr>
                      <w:rFonts w:eastAsiaTheme="minorEastAsia" w:cs="Arial"/>
                      <w:lang w:eastAsia="zh-CN"/>
                    </w:rPr>
                    <w:t xml:space="preserve">  where N&gt;1</w:t>
                  </w:r>
                  <w:r>
                    <w:rPr>
                      <w:rFonts w:eastAsia="MS Mincho" w:cs="Arial"/>
                      <w:bCs/>
                      <w:lang w:eastAsia="ja-JP"/>
                    </w:rPr>
                    <w:t xml:space="preserve"> </w:t>
                  </w:r>
                </w:p>
                <w:p w14:paraId="35BCC1AF"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N is reported by UE</w:t>
                  </w:r>
                </w:p>
                <w:p w14:paraId="255F33A3" w14:textId="77777777" w:rsidR="003A077C" w:rsidRDefault="00883C2D">
                  <w:pPr>
                    <w:rPr>
                      <w:rFonts w:eastAsia="MS Mincho" w:cs="Arial"/>
                      <w:lang w:eastAsia="ja-JP"/>
                    </w:rPr>
                  </w:pPr>
                  <w:r>
                    <w:rPr>
                      <w:rFonts w:eastAsia="MS Mincho" w:cs="Arial"/>
                      <w:lang w:eastAsia="ja-JP"/>
                    </w:rPr>
                    <w:t>3. CSI-RS resource configuration for Type I spatial domain adaptation</w:t>
                  </w:r>
                </w:p>
                <w:p w14:paraId="504CBE9E"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MS Mincho" w:cs="Arial"/>
                      <w:lang w:eastAsia="ja-JP"/>
                    </w:rPr>
                    <w:t>each CSI-RS resource/resource set/resource setting can be associated with one or more spatial adaptation patterns</w:t>
                  </w:r>
                </w:p>
                <w:p w14:paraId="2B399B67" w14:textId="77777777" w:rsidR="003A077C" w:rsidRDefault="00883C2D">
                  <w:pPr>
                    <w:rPr>
                      <w:rFonts w:eastAsiaTheme="minorEastAsia" w:cs="Arial"/>
                      <w:lang w:eastAsia="zh-CN"/>
                    </w:rPr>
                  </w:pPr>
                  <w:r>
                    <w:rPr>
                      <w:rFonts w:eastAsiaTheme="minorEastAsia" w:cs="Arial"/>
                      <w:lang w:eastAsia="zh-CN"/>
                    </w:rPr>
                    <w:t xml:space="preserve">i.e., each sub-config contains </w:t>
                  </w:r>
                </w:p>
                <w:p w14:paraId="5C0B7663"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CBSR</w:t>
                  </w:r>
                </w:p>
                <w:p w14:paraId="3EC9A81B" w14:textId="77777777" w:rsidR="003A077C" w:rsidRDefault="00883C2D">
                  <w:pPr>
                    <w:pStyle w:val="ListParagraph"/>
                    <w:widowControl w:val="0"/>
                    <w:numPr>
                      <w:ilvl w:val="0"/>
                      <w:numId w:val="23"/>
                    </w:numPr>
                    <w:spacing w:before="0" w:after="0" w:line="240" w:lineRule="auto"/>
                    <w:contextualSpacing w:val="0"/>
                    <w:rPr>
                      <w:rFonts w:eastAsiaTheme="minorEastAsia" w:cs="Arial"/>
                    </w:rPr>
                  </w:pPr>
                  <w:r>
                    <w:rPr>
                      <w:rFonts w:eastAsiaTheme="minorEastAsia" w:cs="Arial"/>
                    </w:rPr>
                    <w:t>rank restriction</w:t>
                  </w:r>
                </w:p>
                <w:p w14:paraId="5942DC1D" w14:textId="77777777" w:rsidR="003A077C" w:rsidRDefault="00883C2D">
                  <w:pPr>
                    <w:spacing w:beforeLines="50" w:before="120"/>
                    <w:jc w:val="left"/>
                    <w:rPr>
                      <w:rFonts w:cs="Arial"/>
                      <w:color w:val="000000"/>
                    </w:rPr>
                  </w:pPr>
                  <w:r>
                    <w:rPr>
                      <w:rFonts w:eastAsiaTheme="minorEastAsia" w:cs="Arial"/>
                    </w:rPr>
                    <w:t>N1, N2 and Ng</w:t>
                  </w:r>
                </w:p>
              </w:tc>
              <w:tc>
                <w:tcPr>
                  <w:tcW w:w="0" w:type="auto"/>
                </w:tcPr>
                <w:p w14:paraId="7503293C" w14:textId="77777777" w:rsidR="003A077C" w:rsidRDefault="00883C2D">
                  <w:pPr>
                    <w:keepNext/>
                    <w:keepLines/>
                    <w:rPr>
                      <w:rFonts w:eastAsiaTheme="minorEastAsia" w:cs="Arial"/>
                      <w:lang w:eastAsia="zh-CN"/>
                    </w:rPr>
                  </w:pPr>
                  <w:r>
                    <w:rPr>
                      <w:rFonts w:eastAsiaTheme="minorEastAsia" w:cs="Arial"/>
                      <w:lang w:eastAsia="zh-CN"/>
                    </w:rPr>
                    <w:t>2-32a or</w:t>
                  </w:r>
                </w:p>
                <w:p w14:paraId="1551E7CC" w14:textId="77777777" w:rsidR="003A077C" w:rsidRDefault="00883C2D">
                  <w:pPr>
                    <w:spacing w:beforeLines="50" w:before="120"/>
                    <w:jc w:val="left"/>
                    <w:rPr>
                      <w:rFonts w:cs="Arial"/>
                      <w:color w:val="000000"/>
                    </w:rPr>
                  </w:pPr>
                  <w:r>
                    <w:rPr>
                      <w:rFonts w:eastAsiaTheme="minorEastAsia" w:cs="Arial"/>
                      <w:lang w:eastAsia="zh-CN"/>
                    </w:rPr>
                    <w:t>2-32b</w:t>
                  </w:r>
                </w:p>
              </w:tc>
              <w:tc>
                <w:tcPr>
                  <w:tcW w:w="0" w:type="auto"/>
                </w:tcPr>
                <w:p w14:paraId="02364079" w14:textId="77777777" w:rsidR="003A077C" w:rsidRDefault="003A077C">
                  <w:pPr>
                    <w:spacing w:beforeLines="50" w:before="120"/>
                    <w:jc w:val="left"/>
                    <w:rPr>
                      <w:rFonts w:cs="Arial"/>
                      <w:color w:val="000000"/>
                    </w:rPr>
                  </w:pPr>
                </w:p>
              </w:tc>
              <w:tc>
                <w:tcPr>
                  <w:tcW w:w="0" w:type="auto"/>
                </w:tcPr>
                <w:p w14:paraId="765420BE"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14792179"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605E086"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2A8325AF" w14:textId="77777777" w:rsidR="003A077C" w:rsidRDefault="003A077C">
                  <w:pPr>
                    <w:spacing w:beforeLines="50" w:before="120"/>
                    <w:jc w:val="left"/>
                    <w:rPr>
                      <w:rFonts w:cs="Arial"/>
                      <w:color w:val="000000"/>
                    </w:rPr>
                  </w:pPr>
                </w:p>
              </w:tc>
              <w:tc>
                <w:tcPr>
                  <w:tcW w:w="0" w:type="auto"/>
                </w:tcPr>
                <w:p w14:paraId="04497C7A" w14:textId="77777777" w:rsidR="003A077C" w:rsidRDefault="00883C2D">
                  <w:pPr>
                    <w:pStyle w:val="TAL"/>
                    <w:rPr>
                      <w:rFonts w:cs="Arial"/>
                      <w:sz w:val="20"/>
                    </w:rPr>
                  </w:pPr>
                  <w:r>
                    <w:rPr>
                      <w:rFonts w:cs="Arial"/>
                      <w:sz w:val="20"/>
                    </w:rPr>
                    <w:t>Optional with capability signalling</w:t>
                  </w:r>
                </w:p>
                <w:p w14:paraId="1238F5E4" w14:textId="77777777" w:rsidR="003A077C" w:rsidRDefault="003A077C">
                  <w:pPr>
                    <w:spacing w:beforeLines="50" w:before="120"/>
                    <w:jc w:val="left"/>
                    <w:rPr>
                      <w:rFonts w:cs="Arial"/>
                      <w:color w:val="000000"/>
                    </w:rPr>
                  </w:pPr>
                </w:p>
              </w:tc>
            </w:tr>
            <w:tr w:rsidR="003A077C" w14:paraId="2FD38A9D" w14:textId="77777777">
              <w:tc>
                <w:tcPr>
                  <w:tcW w:w="0" w:type="auto"/>
                </w:tcPr>
                <w:p w14:paraId="18D46C2E" w14:textId="77777777" w:rsidR="003A077C" w:rsidRDefault="003A077C">
                  <w:pPr>
                    <w:spacing w:beforeLines="50" w:before="120"/>
                    <w:jc w:val="left"/>
                    <w:rPr>
                      <w:rFonts w:cs="Arial"/>
                      <w:color w:val="000000"/>
                    </w:rPr>
                  </w:pPr>
                </w:p>
              </w:tc>
              <w:tc>
                <w:tcPr>
                  <w:tcW w:w="0" w:type="auto"/>
                </w:tcPr>
                <w:p w14:paraId="2846E220" w14:textId="77777777" w:rsidR="003A077C" w:rsidRDefault="00883C2D">
                  <w:pPr>
                    <w:spacing w:beforeLines="50" w:before="120"/>
                    <w:jc w:val="left"/>
                    <w:rPr>
                      <w:rFonts w:cs="Arial"/>
                      <w:color w:val="000000"/>
                    </w:rPr>
                  </w:pPr>
                  <w:r>
                    <w:rPr>
                      <w:rFonts w:eastAsiaTheme="minorEastAsia" w:cs="Arial"/>
                      <w:lang w:eastAsia="zh-CN"/>
                    </w:rPr>
                    <w:t>X-2 a</w:t>
                  </w:r>
                </w:p>
              </w:tc>
              <w:tc>
                <w:tcPr>
                  <w:tcW w:w="0" w:type="auto"/>
                </w:tcPr>
                <w:p w14:paraId="425DAF0E" w14:textId="77777777" w:rsidR="003A077C" w:rsidRDefault="00883C2D">
                  <w:pPr>
                    <w:keepNext/>
                    <w:keepLines/>
                    <w:rPr>
                      <w:rFonts w:eastAsia="MS Mincho" w:cs="Arial"/>
                      <w:lang w:eastAsia="ja-JP"/>
                    </w:rPr>
                  </w:pPr>
                  <w:r>
                    <w:rPr>
                      <w:rFonts w:eastAsia="MS Mincho" w:cs="Arial"/>
                      <w:lang w:eastAsia="ja-JP"/>
                    </w:rPr>
                    <w:t>Support Aperiodic sub-config CSI Reporting of Type II Spatial domain adaptation</w:t>
                  </w:r>
                </w:p>
                <w:p w14:paraId="1F11863A" w14:textId="77777777" w:rsidR="003A077C" w:rsidRDefault="003A077C">
                  <w:pPr>
                    <w:spacing w:beforeLines="50" w:before="120"/>
                    <w:jc w:val="left"/>
                    <w:rPr>
                      <w:rFonts w:cs="Arial"/>
                      <w:color w:val="000000"/>
                    </w:rPr>
                  </w:pPr>
                </w:p>
              </w:tc>
              <w:tc>
                <w:tcPr>
                  <w:tcW w:w="0" w:type="auto"/>
                </w:tcPr>
                <w:p w14:paraId="7E572640"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Aperiodic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70635484"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2DAE421E"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 xml:space="preserve">support gNB trigger N≤L </w:t>
                  </w:r>
                  <w:r>
                    <w:rPr>
                      <w:rFonts w:eastAsia="MS Mincho" w:cs="Arial"/>
                      <w:lang w:eastAsia="ja-JP"/>
                    </w:rPr>
                    <w:t>aperiodic sub-config CSI Reportings</w:t>
                  </w:r>
                  <w:r>
                    <w:rPr>
                      <w:rFonts w:eastAsiaTheme="minorEastAsia" w:cs="Arial"/>
                      <w:lang w:eastAsia="zh-CN"/>
                    </w:rPr>
                    <w:t xml:space="preserve">  where N&gt;1</w:t>
                  </w:r>
                  <w:r>
                    <w:rPr>
                      <w:rFonts w:eastAsia="MS Mincho" w:cs="Arial"/>
                      <w:bCs/>
                      <w:lang w:eastAsia="ja-JP"/>
                    </w:rPr>
                    <w:t xml:space="preserve"> </w:t>
                  </w:r>
                </w:p>
                <w:p w14:paraId="112B3D9C"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N is reported by UE</w:t>
                  </w:r>
                </w:p>
                <w:p w14:paraId="42E752CD" w14:textId="77777777" w:rsidR="003A077C" w:rsidRDefault="00883C2D">
                  <w:pPr>
                    <w:rPr>
                      <w:rFonts w:eastAsia="MS Mincho" w:cs="Arial"/>
                      <w:lang w:eastAsia="ja-JP"/>
                    </w:rPr>
                  </w:pPr>
                  <w:r>
                    <w:rPr>
                      <w:rFonts w:eastAsia="MS Mincho" w:cs="Arial"/>
                      <w:lang w:eastAsia="ja-JP"/>
                    </w:rPr>
                    <w:t>3. CSI-RS resource configuration for Type II spatial domain adaptation</w:t>
                  </w:r>
                </w:p>
                <w:p w14:paraId="3F60671A" w14:textId="77777777" w:rsidR="003A077C" w:rsidRDefault="00883C2D">
                  <w:pPr>
                    <w:pStyle w:val="ListParagraph"/>
                    <w:widowControl w:val="0"/>
                    <w:numPr>
                      <w:ilvl w:val="0"/>
                      <w:numId w:val="23"/>
                    </w:numPr>
                    <w:spacing w:before="0" w:after="0" w:line="240" w:lineRule="auto"/>
                    <w:contextualSpacing w:val="0"/>
                    <w:rPr>
                      <w:rFonts w:eastAsia="MS Mincho" w:cs="Arial"/>
                      <w:lang w:eastAsia="ja-JP"/>
                    </w:rPr>
                  </w:pPr>
                  <w:r>
                    <w:rPr>
                      <w:rFonts w:eastAsia="MS Mincho" w:cs="Arial"/>
                      <w:lang w:eastAsia="ja-JP"/>
                    </w:rPr>
                    <w:t>each CSI-RS resource/resource set/resource setting can be associated with only one spatial adaptation patterns</w:t>
                  </w:r>
                </w:p>
                <w:p w14:paraId="7060281C" w14:textId="77777777" w:rsidR="003A077C" w:rsidRDefault="00883C2D">
                  <w:pPr>
                    <w:rPr>
                      <w:rFonts w:eastAsiaTheme="minorEastAsia" w:cs="Arial"/>
                      <w:lang w:eastAsia="zh-CN"/>
                    </w:rPr>
                  </w:pPr>
                  <w:r>
                    <w:rPr>
                      <w:rFonts w:eastAsiaTheme="minorEastAsia" w:cs="Arial"/>
                      <w:lang w:eastAsia="zh-CN"/>
                    </w:rPr>
                    <w:t>i.e., each sub-config contains</w:t>
                  </w:r>
                </w:p>
                <w:p w14:paraId="33EFA7F1" w14:textId="77777777" w:rsidR="003A077C" w:rsidRDefault="00883C2D">
                  <w:pPr>
                    <w:spacing w:beforeLines="50" w:before="120"/>
                    <w:jc w:val="left"/>
                    <w:rPr>
                      <w:rFonts w:cs="Arial"/>
                      <w:color w:val="000000"/>
                    </w:rPr>
                  </w:pPr>
                  <w:r>
                    <w:rPr>
                      <w:rFonts w:eastAsiaTheme="minorEastAsia" w:cs="Arial"/>
                    </w:rPr>
                    <w:t>a list of CSI-RS resource ID</w:t>
                  </w:r>
                </w:p>
              </w:tc>
              <w:tc>
                <w:tcPr>
                  <w:tcW w:w="0" w:type="auto"/>
                </w:tcPr>
                <w:p w14:paraId="0C0AA670" w14:textId="77777777" w:rsidR="003A077C" w:rsidRDefault="003A077C">
                  <w:pPr>
                    <w:spacing w:beforeLines="50" w:before="120"/>
                    <w:jc w:val="left"/>
                    <w:rPr>
                      <w:rFonts w:cs="Arial"/>
                      <w:color w:val="000000"/>
                    </w:rPr>
                  </w:pPr>
                </w:p>
              </w:tc>
              <w:tc>
                <w:tcPr>
                  <w:tcW w:w="0" w:type="auto"/>
                </w:tcPr>
                <w:p w14:paraId="0F9FE105" w14:textId="77777777" w:rsidR="003A077C" w:rsidRDefault="003A077C">
                  <w:pPr>
                    <w:spacing w:beforeLines="50" w:before="120"/>
                    <w:jc w:val="left"/>
                    <w:rPr>
                      <w:rFonts w:cs="Arial"/>
                      <w:color w:val="000000"/>
                    </w:rPr>
                  </w:pPr>
                </w:p>
              </w:tc>
              <w:tc>
                <w:tcPr>
                  <w:tcW w:w="0" w:type="auto"/>
                </w:tcPr>
                <w:p w14:paraId="0388377D"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1BC57281"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0C68C45"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BFFD887" w14:textId="77777777" w:rsidR="003A077C" w:rsidRDefault="003A077C">
                  <w:pPr>
                    <w:spacing w:beforeLines="50" w:before="120"/>
                    <w:jc w:val="left"/>
                    <w:rPr>
                      <w:rFonts w:cs="Arial"/>
                      <w:color w:val="000000"/>
                    </w:rPr>
                  </w:pPr>
                </w:p>
              </w:tc>
              <w:tc>
                <w:tcPr>
                  <w:tcW w:w="0" w:type="auto"/>
                </w:tcPr>
                <w:p w14:paraId="0122AC5B" w14:textId="77777777" w:rsidR="003A077C" w:rsidRDefault="00883C2D">
                  <w:pPr>
                    <w:pStyle w:val="TAL"/>
                    <w:rPr>
                      <w:rFonts w:cs="Arial"/>
                      <w:sz w:val="20"/>
                    </w:rPr>
                  </w:pPr>
                  <w:r>
                    <w:rPr>
                      <w:rFonts w:cs="Arial"/>
                      <w:sz w:val="20"/>
                    </w:rPr>
                    <w:t>Optional with capability signalling</w:t>
                  </w:r>
                </w:p>
                <w:p w14:paraId="2A3AE0EC" w14:textId="77777777" w:rsidR="003A077C" w:rsidRDefault="003A077C">
                  <w:pPr>
                    <w:spacing w:beforeLines="50" w:before="120"/>
                    <w:jc w:val="left"/>
                    <w:rPr>
                      <w:rFonts w:cs="Arial"/>
                      <w:color w:val="000000"/>
                    </w:rPr>
                  </w:pPr>
                </w:p>
              </w:tc>
            </w:tr>
            <w:tr w:rsidR="003A077C" w14:paraId="635B7BB2" w14:textId="77777777">
              <w:tc>
                <w:tcPr>
                  <w:tcW w:w="0" w:type="auto"/>
                </w:tcPr>
                <w:p w14:paraId="617975F3" w14:textId="77777777" w:rsidR="003A077C" w:rsidRDefault="003A077C">
                  <w:pPr>
                    <w:spacing w:beforeLines="50" w:before="120"/>
                    <w:jc w:val="left"/>
                    <w:rPr>
                      <w:rFonts w:cs="Arial"/>
                      <w:color w:val="000000"/>
                    </w:rPr>
                  </w:pPr>
                </w:p>
              </w:tc>
              <w:tc>
                <w:tcPr>
                  <w:tcW w:w="0" w:type="auto"/>
                </w:tcPr>
                <w:p w14:paraId="0BAEC35C" w14:textId="77777777" w:rsidR="003A077C" w:rsidRDefault="00883C2D">
                  <w:pPr>
                    <w:rPr>
                      <w:rFonts w:eastAsiaTheme="minorEastAsia" w:cs="Arial"/>
                      <w:lang w:eastAsia="zh-CN"/>
                    </w:rPr>
                  </w:pPr>
                  <w:r>
                    <w:rPr>
                      <w:rFonts w:eastAsiaTheme="minorEastAsia" w:cs="Arial"/>
                      <w:lang w:eastAsia="zh-CN"/>
                    </w:rPr>
                    <w:t>X-2</w:t>
                  </w:r>
                </w:p>
                <w:p w14:paraId="4A895492" w14:textId="77777777" w:rsidR="003A077C" w:rsidRDefault="00883C2D">
                  <w:pPr>
                    <w:spacing w:beforeLines="50" w:before="120"/>
                    <w:jc w:val="left"/>
                    <w:rPr>
                      <w:rFonts w:cs="Arial"/>
                      <w:color w:val="000000"/>
                    </w:rPr>
                  </w:pPr>
                  <w:r>
                    <w:rPr>
                      <w:rFonts w:eastAsiaTheme="minorEastAsia" w:cs="Arial"/>
                      <w:lang w:eastAsia="zh-CN"/>
                    </w:rPr>
                    <w:t>b</w:t>
                  </w:r>
                </w:p>
              </w:tc>
              <w:tc>
                <w:tcPr>
                  <w:tcW w:w="0" w:type="auto"/>
                </w:tcPr>
                <w:p w14:paraId="117E4F11" w14:textId="77777777" w:rsidR="003A077C" w:rsidRDefault="00883C2D">
                  <w:pPr>
                    <w:keepNext/>
                    <w:keepLines/>
                    <w:rPr>
                      <w:rFonts w:eastAsia="MS Mincho" w:cs="Arial"/>
                      <w:lang w:eastAsia="ja-JP"/>
                    </w:rPr>
                  </w:pPr>
                  <w:r>
                    <w:rPr>
                      <w:rFonts w:eastAsia="MS Mincho" w:cs="Arial"/>
                      <w:lang w:eastAsia="ja-JP"/>
                    </w:rPr>
                    <w:t>Support periodic sub-config CSI Reporting of Type II Spatial domain adaptation</w:t>
                  </w:r>
                </w:p>
                <w:p w14:paraId="35ABF37A" w14:textId="77777777" w:rsidR="003A077C" w:rsidRDefault="003A077C">
                  <w:pPr>
                    <w:spacing w:beforeLines="50" w:before="120"/>
                    <w:jc w:val="left"/>
                    <w:rPr>
                      <w:rFonts w:cs="Arial"/>
                      <w:color w:val="000000"/>
                    </w:rPr>
                  </w:pPr>
                </w:p>
              </w:tc>
              <w:tc>
                <w:tcPr>
                  <w:tcW w:w="0" w:type="auto"/>
                </w:tcPr>
                <w:p w14:paraId="20A860EB"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769AE9CA"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3007E318" w14:textId="77777777" w:rsidR="003A077C" w:rsidRDefault="00883C2D">
                  <w:pPr>
                    <w:keepNext/>
                    <w:keepLines/>
                    <w:rPr>
                      <w:rFonts w:eastAsia="MS Mincho" w:cs="Arial"/>
                      <w:lang w:eastAsia="ja-JP"/>
                    </w:rPr>
                  </w:pPr>
                  <w:r>
                    <w:rPr>
                      <w:rFonts w:eastAsiaTheme="minorEastAsia" w:cs="Arial"/>
                      <w:lang w:eastAsia="zh-CN"/>
                    </w:rPr>
                    <w:t>2.</w:t>
                  </w:r>
                  <w:r>
                    <w:rPr>
                      <w:rFonts w:cs="Arial"/>
                    </w:rPr>
                    <w:t xml:space="preserve"> </w:t>
                  </w:r>
                  <w:r>
                    <w:rPr>
                      <w:rFonts w:eastAsia="MS Mincho" w:cs="Arial"/>
                      <w:lang w:eastAsia="ja-JP"/>
                    </w:rPr>
                    <w:t>support L configured sub-configurations are reported in every periodic occasion</w:t>
                  </w:r>
                </w:p>
                <w:p w14:paraId="399FDB2C" w14:textId="77777777" w:rsidR="003A077C" w:rsidRDefault="00883C2D">
                  <w:pPr>
                    <w:rPr>
                      <w:rFonts w:eastAsia="MS Mincho" w:cs="Arial"/>
                      <w:lang w:eastAsia="ja-JP"/>
                    </w:rPr>
                  </w:pPr>
                  <w:r>
                    <w:rPr>
                      <w:rFonts w:eastAsia="MS Mincho" w:cs="Arial"/>
                      <w:lang w:eastAsia="ja-JP"/>
                    </w:rPr>
                    <w:t>3. CSI-RS resource configuration for Type II spatial domain adaptation</w:t>
                  </w:r>
                </w:p>
                <w:p w14:paraId="44A7FD74" w14:textId="77777777" w:rsidR="003A077C" w:rsidRDefault="00883C2D">
                  <w:pPr>
                    <w:pStyle w:val="ListParagraph"/>
                    <w:widowControl w:val="0"/>
                    <w:numPr>
                      <w:ilvl w:val="0"/>
                      <w:numId w:val="23"/>
                    </w:numPr>
                    <w:spacing w:before="0" w:after="0" w:line="240" w:lineRule="auto"/>
                    <w:contextualSpacing w:val="0"/>
                    <w:rPr>
                      <w:rFonts w:eastAsia="MS Mincho" w:cs="Arial"/>
                      <w:lang w:eastAsia="ja-JP"/>
                    </w:rPr>
                  </w:pPr>
                  <w:r>
                    <w:rPr>
                      <w:rFonts w:eastAsia="MS Mincho" w:cs="Arial"/>
                      <w:lang w:eastAsia="ja-JP"/>
                    </w:rPr>
                    <w:t>each CSI-RS resource/resource set/resource setting can be associated with only one spatial adaptation patterns</w:t>
                  </w:r>
                </w:p>
                <w:p w14:paraId="7BB31624" w14:textId="77777777" w:rsidR="003A077C" w:rsidRDefault="00883C2D">
                  <w:pPr>
                    <w:rPr>
                      <w:rFonts w:eastAsiaTheme="minorEastAsia" w:cs="Arial"/>
                      <w:lang w:eastAsia="zh-CN"/>
                    </w:rPr>
                  </w:pPr>
                  <w:r>
                    <w:rPr>
                      <w:rFonts w:eastAsiaTheme="minorEastAsia" w:cs="Arial"/>
                      <w:lang w:eastAsia="zh-CN"/>
                    </w:rPr>
                    <w:t>i.e., each sub-config contains</w:t>
                  </w:r>
                </w:p>
                <w:p w14:paraId="20655C77" w14:textId="77777777" w:rsidR="003A077C" w:rsidRDefault="00883C2D">
                  <w:pPr>
                    <w:pStyle w:val="ListParagraph"/>
                    <w:widowControl w:val="0"/>
                    <w:numPr>
                      <w:ilvl w:val="0"/>
                      <w:numId w:val="23"/>
                    </w:numPr>
                    <w:spacing w:before="0" w:after="0" w:line="240" w:lineRule="auto"/>
                    <w:contextualSpacing w:val="0"/>
                    <w:rPr>
                      <w:rFonts w:eastAsia="MS Mincho" w:cs="Arial"/>
                      <w:lang w:eastAsia="ja-JP"/>
                    </w:rPr>
                  </w:pPr>
                  <w:r>
                    <w:rPr>
                      <w:rFonts w:eastAsiaTheme="minorEastAsia" w:cs="Arial"/>
                    </w:rPr>
                    <w:t>a list of CSI-RS resource ID</w:t>
                  </w:r>
                </w:p>
                <w:p w14:paraId="6B98FE98" w14:textId="77777777" w:rsidR="003A077C" w:rsidRDefault="003A077C">
                  <w:pPr>
                    <w:spacing w:beforeLines="50" w:before="120"/>
                    <w:jc w:val="left"/>
                    <w:rPr>
                      <w:rFonts w:cs="Arial"/>
                      <w:color w:val="000000"/>
                    </w:rPr>
                  </w:pPr>
                </w:p>
              </w:tc>
              <w:tc>
                <w:tcPr>
                  <w:tcW w:w="0" w:type="auto"/>
                </w:tcPr>
                <w:p w14:paraId="676C045A" w14:textId="77777777" w:rsidR="003A077C" w:rsidRDefault="003A077C">
                  <w:pPr>
                    <w:spacing w:beforeLines="50" w:before="120"/>
                    <w:jc w:val="left"/>
                    <w:rPr>
                      <w:rFonts w:cs="Arial"/>
                      <w:color w:val="000000"/>
                    </w:rPr>
                  </w:pPr>
                </w:p>
              </w:tc>
              <w:tc>
                <w:tcPr>
                  <w:tcW w:w="0" w:type="auto"/>
                </w:tcPr>
                <w:p w14:paraId="35EFE9B5" w14:textId="77777777" w:rsidR="003A077C" w:rsidRDefault="003A077C">
                  <w:pPr>
                    <w:spacing w:beforeLines="50" w:before="120"/>
                    <w:jc w:val="left"/>
                    <w:rPr>
                      <w:rFonts w:cs="Arial"/>
                      <w:color w:val="000000"/>
                    </w:rPr>
                  </w:pPr>
                </w:p>
              </w:tc>
              <w:tc>
                <w:tcPr>
                  <w:tcW w:w="0" w:type="auto"/>
                </w:tcPr>
                <w:p w14:paraId="4FE585A4"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344C9F5"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71048CA0"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693C10C" w14:textId="77777777" w:rsidR="003A077C" w:rsidRDefault="003A077C">
                  <w:pPr>
                    <w:spacing w:beforeLines="50" w:before="120"/>
                    <w:jc w:val="left"/>
                    <w:rPr>
                      <w:rFonts w:cs="Arial"/>
                      <w:color w:val="000000"/>
                    </w:rPr>
                  </w:pPr>
                </w:p>
              </w:tc>
              <w:tc>
                <w:tcPr>
                  <w:tcW w:w="0" w:type="auto"/>
                </w:tcPr>
                <w:p w14:paraId="7D61CAFD" w14:textId="77777777" w:rsidR="003A077C" w:rsidRDefault="00883C2D">
                  <w:pPr>
                    <w:pStyle w:val="TAL"/>
                    <w:rPr>
                      <w:rFonts w:cs="Arial"/>
                      <w:sz w:val="20"/>
                    </w:rPr>
                  </w:pPr>
                  <w:r>
                    <w:rPr>
                      <w:rFonts w:cs="Arial"/>
                      <w:sz w:val="20"/>
                    </w:rPr>
                    <w:t>Optional with capability signalling</w:t>
                  </w:r>
                </w:p>
                <w:p w14:paraId="2BB53FC0" w14:textId="77777777" w:rsidR="003A077C" w:rsidRDefault="003A077C">
                  <w:pPr>
                    <w:spacing w:beforeLines="50" w:before="120"/>
                    <w:jc w:val="left"/>
                    <w:rPr>
                      <w:rFonts w:cs="Arial"/>
                      <w:color w:val="000000"/>
                    </w:rPr>
                  </w:pPr>
                </w:p>
              </w:tc>
            </w:tr>
            <w:tr w:rsidR="003A077C" w14:paraId="30ADBBFC" w14:textId="77777777">
              <w:tc>
                <w:tcPr>
                  <w:tcW w:w="0" w:type="auto"/>
                </w:tcPr>
                <w:p w14:paraId="47A5386D" w14:textId="77777777" w:rsidR="003A077C" w:rsidRDefault="003A077C">
                  <w:pPr>
                    <w:spacing w:beforeLines="50" w:before="120"/>
                    <w:jc w:val="left"/>
                    <w:rPr>
                      <w:rFonts w:cs="Arial"/>
                      <w:color w:val="000000"/>
                    </w:rPr>
                  </w:pPr>
                </w:p>
              </w:tc>
              <w:tc>
                <w:tcPr>
                  <w:tcW w:w="0" w:type="auto"/>
                </w:tcPr>
                <w:p w14:paraId="2872827E" w14:textId="77777777" w:rsidR="003A077C" w:rsidRDefault="00883C2D">
                  <w:pPr>
                    <w:rPr>
                      <w:rFonts w:eastAsiaTheme="minorEastAsia" w:cs="Arial"/>
                      <w:lang w:eastAsia="zh-CN"/>
                    </w:rPr>
                  </w:pPr>
                  <w:r>
                    <w:rPr>
                      <w:rFonts w:eastAsiaTheme="minorEastAsia" w:cs="Arial"/>
                      <w:lang w:eastAsia="zh-CN"/>
                    </w:rPr>
                    <w:t>X-2</w:t>
                  </w:r>
                </w:p>
                <w:p w14:paraId="4C04EDE5" w14:textId="77777777" w:rsidR="003A077C" w:rsidRDefault="00883C2D">
                  <w:pPr>
                    <w:spacing w:beforeLines="50" w:before="120"/>
                    <w:jc w:val="left"/>
                    <w:rPr>
                      <w:rFonts w:cs="Arial"/>
                      <w:color w:val="000000"/>
                    </w:rPr>
                  </w:pPr>
                  <w:r>
                    <w:rPr>
                      <w:rFonts w:eastAsiaTheme="minorEastAsia" w:cs="Arial"/>
                      <w:lang w:eastAsia="zh-CN"/>
                    </w:rPr>
                    <w:t>c</w:t>
                  </w:r>
                </w:p>
              </w:tc>
              <w:tc>
                <w:tcPr>
                  <w:tcW w:w="0" w:type="auto"/>
                </w:tcPr>
                <w:p w14:paraId="74274706" w14:textId="77777777" w:rsidR="003A077C" w:rsidRDefault="00883C2D">
                  <w:pPr>
                    <w:keepNext/>
                    <w:keepLines/>
                    <w:rPr>
                      <w:rFonts w:eastAsia="MS Mincho" w:cs="Arial"/>
                      <w:lang w:eastAsia="ja-JP"/>
                    </w:rPr>
                  </w:pPr>
                  <w:r>
                    <w:rPr>
                      <w:rFonts w:eastAsia="MS Mincho" w:cs="Arial"/>
                      <w:lang w:eastAsia="ja-JP"/>
                    </w:rPr>
                    <w:t>Support semi-persistent sub-config CSI Reporting of Type II Spatial domain adaptation</w:t>
                  </w:r>
                </w:p>
                <w:p w14:paraId="21DCB368" w14:textId="77777777" w:rsidR="003A077C" w:rsidRDefault="003A077C">
                  <w:pPr>
                    <w:spacing w:beforeLines="50" w:before="120"/>
                    <w:jc w:val="left"/>
                    <w:rPr>
                      <w:rFonts w:cs="Arial"/>
                      <w:color w:val="000000"/>
                    </w:rPr>
                  </w:pPr>
                </w:p>
              </w:tc>
              <w:tc>
                <w:tcPr>
                  <w:tcW w:w="0" w:type="auto"/>
                </w:tcPr>
                <w:p w14:paraId="2ADB6AEF"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semi-persistent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3EA2179C"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6B708BC5"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 xml:space="preserve">support gNB trigger N≤L </w:t>
                  </w:r>
                  <w:r>
                    <w:rPr>
                      <w:rFonts w:eastAsia="MS Mincho" w:cs="Arial"/>
                      <w:lang w:eastAsia="ja-JP"/>
                    </w:rPr>
                    <w:t>semi-persistent sub-config CSI Reportings</w:t>
                  </w:r>
                  <w:r>
                    <w:rPr>
                      <w:rFonts w:eastAsiaTheme="minorEastAsia" w:cs="Arial"/>
                      <w:lang w:eastAsia="zh-CN"/>
                    </w:rPr>
                    <w:t xml:space="preserve">  where N&gt;1</w:t>
                  </w:r>
                  <w:r>
                    <w:rPr>
                      <w:rFonts w:eastAsia="MS Mincho" w:cs="Arial"/>
                      <w:bCs/>
                      <w:lang w:eastAsia="ja-JP"/>
                    </w:rPr>
                    <w:t xml:space="preserve"> </w:t>
                  </w:r>
                </w:p>
                <w:p w14:paraId="57AEE513"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N is reported by UE</w:t>
                  </w:r>
                </w:p>
                <w:p w14:paraId="6B96E1F1" w14:textId="77777777" w:rsidR="003A077C" w:rsidRDefault="00883C2D">
                  <w:pPr>
                    <w:rPr>
                      <w:rFonts w:eastAsia="MS Mincho" w:cs="Arial"/>
                      <w:lang w:eastAsia="ja-JP"/>
                    </w:rPr>
                  </w:pPr>
                  <w:r>
                    <w:rPr>
                      <w:rFonts w:eastAsia="MS Mincho" w:cs="Arial"/>
                      <w:lang w:eastAsia="ja-JP"/>
                    </w:rPr>
                    <w:t>3. CSI-RS resource configuration for Type II spatial domain adaptation</w:t>
                  </w:r>
                </w:p>
                <w:p w14:paraId="1666C4CD" w14:textId="77777777" w:rsidR="003A077C" w:rsidRDefault="00883C2D">
                  <w:pPr>
                    <w:pStyle w:val="ListParagraph"/>
                    <w:widowControl w:val="0"/>
                    <w:numPr>
                      <w:ilvl w:val="0"/>
                      <w:numId w:val="23"/>
                    </w:numPr>
                    <w:spacing w:before="0" w:after="0" w:line="240" w:lineRule="auto"/>
                    <w:contextualSpacing w:val="0"/>
                    <w:rPr>
                      <w:rFonts w:eastAsia="MS Mincho" w:cs="Arial"/>
                      <w:lang w:eastAsia="ja-JP"/>
                    </w:rPr>
                  </w:pPr>
                  <w:r>
                    <w:rPr>
                      <w:rFonts w:eastAsia="MS Mincho" w:cs="Arial"/>
                      <w:lang w:eastAsia="ja-JP"/>
                    </w:rPr>
                    <w:t>each CSI-RS resource/resource set/resource setting can be associated with only one spatial adaptation patterns</w:t>
                  </w:r>
                </w:p>
                <w:p w14:paraId="7F98B5D3" w14:textId="77777777" w:rsidR="003A077C" w:rsidRDefault="00883C2D">
                  <w:pPr>
                    <w:rPr>
                      <w:rFonts w:eastAsiaTheme="minorEastAsia" w:cs="Arial"/>
                      <w:lang w:eastAsia="zh-CN"/>
                    </w:rPr>
                  </w:pPr>
                  <w:r>
                    <w:rPr>
                      <w:rFonts w:eastAsiaTheme="minorEastAsia" w:cs="Arial"/>
                      <w:lang w:eastAsia="zh-CN"/>
                    </w:rPr>
                    <w:t>i.e., each sub-config contains</w:t>
                  </w:r>
                </w:p>
                <w:p w14:paraId="20845930" w14:textId="77777777" w:rsidR="003A077C" w:rsidRDefault="00883C2D">
                  <w:pPr>
                    <w:pStyle w:val="ListParagraph"/>
                    <w:widowControl w:val="0"/>
                    <w:numPr>
                      <w:ilvl w:val="0"/>
                      <w:numId w:val="23"/>
                    </w:numPr>
                    <w:spacing w:before="0" w:after="0" w:line="240" w:lineRule="auto"/>
                    <w:contextualSpacing w:val="0"/>
                    <w:rPr>
                      <w:rFonts w:eastAsia="MS Mincho" w:cs="Arial"/>
                      <w:lang w:eastAsia="ja-JP"/>
                    </w:rPr>
                  </w:pPr>
                  <w:r>
                    <w:rPr>
                      <w:rFonts w:eastAsiaTheme="minorEastAsia" w:cs="Arial"/>
                    </w:rPr>
                    <w:t>a list of CSI-RS resource ID</w:t>
                  </w:r>
                </w:p>
                <w:p w14:paraId="105E51E5" w14:textId="77777777" w:rsidR="003A077C" w:rsidRDefault="003A077C">
                  <w:pPr>
                    <w:spacing w:beforeLines="50" w:before="120"/>
                    <w:jc w:val="left"/>
                    <w:rPr>
                      <w:rFonts w:cs="Arial"/>
                      <w:color w:val="000000"/>
                    </w:rPr>
                  </w:pPr>
                </w:p>
              </w:tc>
              <w:tc>
                <w:tcPr>
                  <w:tcW w:w="0" w:type="auto"/>
                </w:tcPr>
                <w:p w14:paraId="0D786E4C" w14:textId="77777777" w:rsidR="003A077C" w:rsidRDefault="00883C2D">
                  <w:pPr>
                    <w:keepNext/>
                    <w:keepLines/>
                    <w:rPr>
                      <w:rFonts w:eastAsiaTheme="minorEastAsia" w:cs="Arial"/>
                      <w:lang w:eastAsia="zh-CN"/>
                    </w:rPr>
                  </w:pPr>
                  <w:r>
                    <w:rPr>
                      <w:rFonts w:eastAsiaTheme="minorEastAsia" w:cs="Arial"/>
                      <w:lang w:eastAsia="zh-CN"/>
                    </w:rPr>
                    <w:t>2-32a or</w:t>
                  </w:r>
                </w:p>
                <w:p w14:paraId="602C249C" w14:textId="77777777" w:rsidR="003A077C" w:rsidRDefault="00883C2D">
                  <w:pPr>
                    <w:spacing w:beforeLines="50" w:before="120"/>
                    <w:jc w:val="left"/>
                    <w:rPr>
                      <w:rFonts w:cs="Arial"/>
                      <w:color w:val="000000"/>
                    </w:rPr>
                  </w:pPr>
                  <w:r>
                    <w:rPr>
                      <w:rFonts w:eastAsiaTheme="minorEastAsia" w:cs="Arial"/>
                      <w:lang w:eastAsia="zh-CN"/>
                    </w:rPr>
                    <w:t xml:space="preserve">2-32b </w:t>
                  </w:r>
                </w:p>
              </w:tc>
              <w:tc>
                <w:tcPr>
                  <w:tcW w:w="0" w:type="auto"/>
                </w:tcPr>
                <w:p w14:paraId="18856E0F" w14:textId="77777777" w:rsidR="003A077C" w:rsidRDefault="003A077C">
                  <w:pPr>
                    <w:spacing w:beforeLines="50" w:before="120"/>
                    <w:jc w:val="left"/>
                    <w:rPr>
                      <w:rFonts w:cs="Arial"/>
                      <w:color w:val="000000"/>
                    </w:rPr>
                  </w:pPr>
                </w:p>
              </w:tc>
              <w:tc>
                <w:tcPr>
                  <w:tcW w:w="0" w:type="auto"/>
                </w:tcPr>
                <w:p w14:paraId="51DBF2D1"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7DFF0CB2"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C970186"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8224B13" w14:textId="77777777" w:rsidR="003A077C" w:rsidRDefault="003A077C">
                  <w:pPr>
                    <w:spacing w:beforeLines="50" w:before="120"/>
                    <w:jc w:val="left"/>
                    <w:rPr>
                      <w:rFonts w:cs="Arial"/>
                      <w:color w:val="000000"/>
                    </w:rPr>
                  </w:pPr>
                </w:p>
              </w:tc>
              <w:tc>
                <w:tcPr>
                  <w:tcW w:w="0" w:type="auto"/>
                </w:tcPr>
                <w:p w14:paraId="26A6BFC4" w14:textId="77777777" w:rsidR="003A077C" w:rsidRDefault="00883C2D">
                  <w:pPr>
                    <w:pStyle w:val="TAL"/>
                    <w:rPr>
                      <w:rFonts w:cs="Arial"/>
                      <w:sz w:val="20"/>
                    </w:rPr>
                  </w:pPr>
                  <w:r>
                    <w:rPr>
                      <w:rFonts w:cs="Arial"/>
                      <w:sz w:val="20"/>
                    </w:rPr>
                    <w:t>Optional with capability signalling</w:t>
                  </w:r>
                </w:p>
                <w:p w14:paraId="66178DF4" w14:textId="77777777" w:rsidR="003A077C" w:rsidRDefault="003A077C">
                  <w:pPr>
                    <w:spacing w:beforeLines="50" w:before="120"/>
                    <w:jc w:val="left"/>
                    <w:rPr>
                      <w:rFonts w:cs="Arial"/>
                      <w:color w:val="000000"/>
                    </w:rPr>
                  </w:pPr>
                </w:p>
              </w:tc>
            </w:tr>
            <w:tr w:rsidR="003A077C" w14:paraId="4BD2F837" w14:textId="77777777">
              <w:tc>
                <w:tcPr>
                  <w:tcW w:w="0" w:type="auto"/>
                </w:tcPr>
                <w:p w14:paraId="14116D12" w14:textId="77777777" w:rsidR="003A077C" w:rsidRDefault="00883C2D">
                  <w:pPr>
                    <w:spacing w:beforeLines="50" w:before="120"/>
                    <w:jc w:val="left"/>
                    <w:rPr>
                      <w:rFonts w:cs="Arial"/>
                      <w:color w:val="000000"/>
                    </w:rPr>
                  </w:pPr>
                  <w:r>
                    <w:rPr>
                      <w:rFonts w:eastAsiaTheme="minorEastAsia" w:cs="Arial"/>
                      <w:lang w:eastAsia="zh-CN"/>
                    </w:rPr>
                    <w:t>Network Energy Saving</w:t>
                  </w:r>
                </w:p>
              </w:tc>
              <w:tc>
                <w:tcPr>
                  <w:tcW w:w="0" w:type="auto"/>
                </w:tcPr>
                <w:p w14:paraId="7B91F9B1" w14:textId="77777777" w:rsidR="003A077C" w:rsidRDefault="00883C2D">
                  <w:pPr>
                    <w:rPr>
                      <w:rFonts w:eastAsiaTheme="minorEastAsia" w:cs="Arial"/>
                      <w:lang w:eastAsia="zh-CN"/>
                    </w:rPr>
                  </w:pPr>
                  <w:r>
                    <w:rPr>
                      <w:rFonts w:eastAsiaTheme="minorEastAsia" w:cs="Arial"/>
                      <w:lang w:eastAsia="zh-CN"/>
                    </w:rPr>
                    <w:t>X-3</w:t>
                  </w:r>
                </w:p>
                <w:p w14:paraId="2A24F74F" w14:textId="77777777" w:rsidR="003A077C" w:rsidRDefault="00883C2D">
                  <w:pPr>
                    <w:spacing w:beforeLines="50" w:before="120"/>
                    <w:jc w:val="left"/>
                    <w:rPr>
                      <w:rFonts w:cs="Arial"/>
                      <w:color w:val="000000"/>
                    </w:rPr>
                  </w:pPr>
                  <w:r>
                    <w:rPr>
                      <w:rFonts w:eastAsiaTheme="minorEastAsia" w:cs="Arial"/>
                      <w:lang w:eastAsia="zh-CN"/>
                    </w:rPr>
                    <w:t>a</w:t>
                  </w:r>
                </w:p>
              </w:tc>
              <w:tc>
                <w:tcPr>
                  <w:tcW w:w="0" w:type="auto"/>
                </w:tcPr>
                <w:p w14:paraId="67305CDA" w14:textId="77777777" w:rsidR="003A077C" w:rsidRDefault="00883C2D">
                  <w:pPr>
                    <w:keepNext/>
                    <w:keepLines/>
                    <w:rPr>
                      <w:rFonts w:eastAsia="MS Mincho" w:cs="Arial"/>
                      <w:lang w:eastAsia="ja-JP"/>
                    </w:rPr>
                  </w:pPr>
                  <w:r>
                    <w:rPr>
                      <w:rFonts w:eastAsia="MS Mincho" w:cs="Arial"/>
                      <w:lang w:eastAsia="ja-JP"/>
                    </w:rPr>
                    <w:t>Support Aperiodic sub-config CSI Reporting of power domain adaptation</w:t>
                  </w:r>
                </w:p>
                <w:p w14:paraId="4566F827" w14:textId="77777777" w:rsidR="003A077C" w:rsidRDefault="003A077C">
                  <w:pPr>
                    <w:spacing w:beforeLines="50" w:before="120"/>
                    <w:jc w:val="left"/>
                    <w:rPr>
                      <w:rFonts w:cs="Arial"/>
                      <w:color w:val="000000"/>
                    </w:rPr>
                  </w:pPr>
                </w:p>
              </w:tc>
              <w:tc>
                <w:tcPr>
                  <w:tcW w:w="0" w:type="auto"/>
                </w:tcPr>
                <w:p w14:paraId="1A4ACBA8"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Aperiodic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4273BD8E"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6D3BBC09"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 xml:space="preserve">support gNB trigger N≤L </w:t>
                  </w:r>
                  <w:r>
                    <w:rPr>
                      <w:rFonts w:eastAsia="MS Mincho" w:cs="Arial"/>
                      <w:lang w:eastAsia="ja-JP"/>
                    </w:rPr>
                    <w:t>Aperiodic sub-config CSI Reportings</w:t>
                  </w:r>
                  <w:r>
                    <w:rPr>
                      <w:rFonts w:eastAsiaTheme="minorEastAsia" w:cs="Arial"/>
                      <w:lang w:eastAsia="zh-CN"/>
                    </w:rPr>
                    <w:t xml:space="preserve">  where N&gt;1</w:t>
                  </w:r>
                  <w:r>
                    <w:rPr>
                      <w:rFonts w:eastAsia="MS Mincho" w:cs="Arial"/>
                      <w:bCs/>
                      <w:lang w:eastAsia="ja-JP"/>
                    </w:rPr>
                    <w:t xml:space="preserve"> </w:t>
                  </w:r>
                </w:p>
                <w:p w14:paraId="27A9A21A"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N is reported by UE</w:t>
                  </w:r>
                </w:p>
                <w:p w14:paraId="31BC8A99" w14:textId="77777777" w:rsidR="003A077C" w:rsidRDefault="003A077C">
                  <w:pPr>
                    <w:spacing w:beforeLines="50" w:before="120"/>
                    <w:jc w:val="left"/>
                    <w:rPr>
                      <w:rFonts w:cs="Arial"/>
                      <w:color w:val="000000"/>
                    </w:rPr>
                  </w:pPr>
                </w:p>
              </w:tc>
              <w:tc>
                <w:tcPr>
                  <w:tcW w:w="0" w:type="auto"/>
                </w:tcPr>
                <w:p w14:paraId="291DF08A" w14:textId="77777777" w:rsidR="003A077C" w:rsidRDefault="003A077C">
                  <w:pPr>
                    <w:spacing w:beforeLines="50" w:before="120"/>
                    <w:jc w:val="left"/>
                    <w:rPr>
                      <w:rFonts w:cs="Arial"/>
                      <w:color w:val="000000"/>
                    </w:rPr>
                  </w:pPr>
                </w:p>
              </w:tc>
              <w:tc>
                <w:tcPr>
                  <w:tcW w:w="0" w:type="auto"/>
                </w:tcPr>
                <w:p w14:paraId="7CA1B99E" w14:textId="77777777" w:rsidR="003A077C" w:rsidRDefault="003A077C">
                  <w:pPr>
                    <w:spacing w:beforeLines="50" w:before="120"/>
                    <w:jc w:val="left"/>
                    <w:rPr>
                      <w:rFonts w:cs="Arial"/>
                      <w:color w:val="000000"/>
                    </w:rPr>
                  </w:pPr>
                </w:p>
              </w:tc>
              <w:tc>
                <w:tcPr>
                  <w:tcW w:w="0" w:type="auto"/>
                </w:tcPr>
                <w:p w14:paraId="635ADA48"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2F74EDF9"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3DA3FED"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6D3321A" w14:textId="77777777" w:rsidR="003A077C" w:rsidRDefault="003A077C">
                  <w:pPr>
                    <w:spacing w:beforeLines="50" w:before="120"/>
                    <w:jc w:val="left"/>
                    <w:rPr>
                      <w:rFonts w:cs="Arial"/>
                      <w:color w:val="000000"/>
                    </w:rPr>
                  </w:pPr>
                </w:p>
              </w:tc>
              <w:tc>
                <w:tcPr>
                  <w:tcW w:w="0" w:type="auto"/>
                </w:tcPr>
                <w:p w14:paraId="7F35E276" w14:textId="77777777" w:rsidR="003A077C" w:rsidRDefault="00883C2D">
                  <w:pPr>
                    <w:pStyle w:val="TAL"/>
                    <w:rPr>
                      <w:rFonts w:cs="Arial"/>
                      <w:sz w:val="20"/>
                    </w:rPr>
                  </w:pPr>
                  <w:r>
                    <w:rPr>
                      <w:rFonts w:cs="Arial"/>
                      <w:sz w:val="20"/>
                    </w:rPr>
                    <w:t>Optional with capability signalling</w:t>
                  </w:r>
                </w:p>
                <w:p w14:paraId="513DD2F6" w14:textId="77777777" w:rsidR="003A077C" w:rsidRDefault="003A077C">
                  <w:pPr>
                    <w:spacing w:beforeLines="50" w:before="120"/>
                    <w:jc w:val="left"/>
                    <w:rPr>
                      <w:rFonts w:cs="Arial"/>
                      <w:color w:val="000000"/>
                    </w:rPr>
                  </w:pPr>
                </w:p>
              </w:tc>
            </w:tr>
            <w:tr w:rsidR="003A077C" w14:paraId="7E9CD5E9" w14:textId="77777777">
              <w:tc>
                <w:tcPr>
                  <w:tcW w:w="0" w:type="auto"/>
                </w:tcPr>
                <w:p w14:paraId="77892F71" w14:textId="77777777" w:rsidR="003A077C" w:rsidRDefault="003A077C">
                  <w:pPr>
                    <w:spacing w:beforeLines="50" w:before="120"/>
                    <w:jc w:val="left"/>
                    <w:rPr>
                      <w:rFonts w:cs="Arial"/>
                      <w:color w:val="000000"/>
                    </w:rPr>
                  </w:pPr>
                </w:p>
              </w:tc>
              <w:tc>
                <w:tcPr>
                  <w:tcW w:w="0" w:type="auto"/>
                </w:tcPr>
                <w:p w14:paraId="64EDFD9B" w14:textId="77777777" w:rsidR="003A077C" w:rsidRDefault="00883C2D">
                  <w:pPr>
                    <w:rPr>
                      <w:rFonts w:eastAsiaTheme="minorEastAsia" w:cs="Arial"/>
                      <w:lang w:eastAsia="zh-CN"/>
                    </w:rPr>
                  </w:pPr>
                  <w:r>
                    <w:rPr>
                      <w:rFonts w:eastAsiaTheme="minorEastAsia" w:cs="Arial"/>
                      <w:lang w:eastAsia="zh-CN"/>
                    </w:rPr>
                    <w:t>X-3</w:t>
                  </w:r>
                </w:p>
                <w:p w14:paraId="19271162" w14:textId="77777777" w:rsidR="003A077C" w:rsidRDefault="00883C2D">
                  <w:pPr>
                    <w:spacing w:beforeLines="50" w:before="120"/>
                    <w:jc w:val="left"/>
                    <w:rPr>
                      <w:rFonts w:cs="Arial"/>
                      <w:color w:val="000000"/>
                    </w:rPr>
                  </w:pPr>
                  <w:r>
                    <w:rPr>
                      <w:rFonts w:eastAsiaTheme="minorEastAsia" w:cs="Arial"/>
                      <w:lang w:eastAsia="zh-CN"/>
                    </w:rPr>
                    <w:t>b</w:t>
                  </w:r>
                </w:p>
              </w:tc>
              <w:tc>
                <w:tcPr>
                  <w:tcW w:w="0" w:type="auto"/>
                </w:tcPr>
                <w:p w14:paraId="0AD28990" w14:textId="77777777" w:rsidR="003A077C" w:rsidRDefault="00883C2D">
                  <w:pPr>
                    <w:keepNext/>
                    <w:keepLines/>
                    <w:rPr>
                      <w:rFonts w:eastAsia="MS Mincho" w:cs="Arial"/>
                      <w:lang w:eastAsia="ja-JP"/>
                    </w:rPr>
                  </w:pPr>
                  <w:r>
                    <w:rPr>
                      <w:rFonts w:eastAsia="MS Mincho" w:cs="Arial"/>
                      <w:lang w:eastAsia="ja-JP"/>
                    </w:rPr>
                    <w:t>Support periodic sub-config CSI Reporting of power domain adaptation</w:t>
                  </w:r>
                </w:p>
                <w:p w14:paraId="49F40C30" w14:textId="77777777" w:rsidR="003A077C" w:rsidRDefault="003A077C">
                  <w:pPr>
                    <w:spacing w:beforeLines="50" w:before="120"/>
                    <w:jc w:val="left"/>
                    <w:rPr>
                      <w:rFonts w:cs="Arial"/>
                      <w:color w:val="000000"/>
                    </w:rPr>
                  </w:pPr>
                </w:p>
              </w:tc>
              <w:tc>
                <w:tcPr>
                  <w:tcW w:w="0" w:type="auto"/>
                </w:tcPr>
                <w:p w14:paraId="32847417"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periodic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1E666A5A"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5A0AC9EC" w14:textId="77777777" w:rsidR="003A077C" w:rsidRDefault="00883C2D">
                  <w:pPr>
                    <w:spacing w:beforeLines="50" w:before="120"/>
                    <w:jc w:val="left"/>
                    <w:rPr>
                      <w:rFonts w:cs="Arial"/>
                      <w:color w:val="000000"/>
                    </w:rPr>
                  </w:pPr>
                  <w:r>
                    <w:rPr>
                      <w:rFonts w:eastAsiaTheme="minorEastAsia" w:cs="Arial"/>
                      <w:lang w:eastAsia="zh-CN"/>
                    </w:rPr>
                    <w:lastRenderedPageBreak/>
                    <w:t>2.</w:t>
                  </w:r>
                  <w:r>
                    <w:rPr>
                      <w:rFonts w:cs="Arial"/>
                    </w:rPr>
                    <w:t xml:space="preserve"> </w:t>
                  </w:r>
                  <w:r>
                    <w:rPr>
                      <w:rFonts w:eastAsia="MS Mincho" w:cs="Arial"/>
                      <w:lang w:eastAsia="ja-JP"/>
                    </w:rPr>
                    <w:t>support L configured sub-configurations are reported in every periodic occasion</w:t>
                  </w:r>
                </w:p>
              </w:tc>
              <w:tc>
                <w:tcPr>
                  <w:tcW w:w="0" w:type="auto"/>
                </w:tcPr>
                <w:p w14:paraId="6AF14AA8" w14:textId="77777777" w:rsidR="003A077C" w:rsidRDefault="003A077C">
                  <w:pPr>
                    <w:spacing w:beforeLines="50" w:before="120"/>
                    <w:jc w:val="left"/>
                    <w:rPr>
                      <w:rFonts w:cs="Arial"/>
                      <w:color w:val="000000"/>
                    </w:rPr>
                  </w:pPr>
                </w:p>
              </w:tc>
              <w:tc>
                <w:tcPr>
                  <w:tcW w:w="0" w:type="auto"/>
                </w:tcPr>
                <w:p w14:paraId="45CA0CC3" w14:textId="77777777" w:rsidR="003A077C" w:rsidRDefault="003A077C">
                  <w:pPr>
                    <w:spacing w:beforeLines="50" w:before="120"/>
                    <w:jc w:val="left"/>
                    <w:rPr>
                      <w:rFonts w:cs="Arial"/>
                      <w:color w:val="000000"/>
                    </w:rPr>
                  </w:pPr>
                </w:p>
              </w:tc>
              <w:tc>
                <w:tcPr>
                  <w:tcW w:w="0" w:type="auto"/>
                </w:tcPr>
                <w:p w14:paraId="735866E2"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216FE856"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D30E503"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7CE7FA7" w14:textId="77777777" w:rsidR="003A077C" w:rsidRDefault="003A077C">
                  <w:pPr>
                    <w:spacing w:beforeLines="50" w:before="120"/>
                    <w:jc w:val="left"/>
                    <w:rPr>
                      <w:rFonts w:cs="Arial"/>
                      <w:color w:val="000000"/>
                    </w:rPr>
                  </w:pPr>
                </w:p>
              </w:tc>
              <w:tc>
                <w:tcPr>
                  <w:tcW w:w="0" w:type="auto"/>
                </w:tcPr>
                <w:p w14:paraId="08040229" w14:textId="77777777" w:rsidR="003A077C" w:rsidRDefault="00883C2D">
                  <w:pPr>
                    <w:pStyle w:val="TAL"/>
                    <w:rPr>
                      <w:rFonts w:cs="Arial"/>
                      <w:sz w:val="20"/>
                    </w:rPr>
                  </w:pPr>
                  <w:r>
                    <w:rPr>
                      <w:rFonts w:cs="Arial"/>
                      <w:sz w:val="20"/>
                    </w:rPr>
                    <w:t>Optional with capability signalling</w:t>
                  </w:r>
                </w:p>
                <w:p w14:paraId="1CD3A63B" w14:textId="77777777" w:rsidR="003A077C" w:rsidRDefault="003A077C">
                  <w:pPr>
                    <w:spacing w:beforeLines="50" w:before="120"/>
                    <w:jc w:val="left"/>
                    <w:rPr>
                      <w:rFonts w:cs="Arial"/>
                      <w:color w:val="000000"/>
                    </w:rPr>
                  </w:pPr>
                </w:p>
              </w:tc>
            </w:tr>
            <w:tr w:rsidR="003A077C" w14:paraId="19234CC2" w14:textId="77777777">
              <w:tc>
                <w:tcPr>
                  <w:tcW w:w="0" w:type="auto"/>
                </w:tcPr>
                <w:p w14:paraId="61C7397D" w14:textId="77777777" w:rsidR="003A077C" w:rsidRDefault="003A077C">
                  <w:pPr>
                    <w:spacing w:beforeLines="50" w:before="120"/>
                    <w:jc w:val="left"/>
                    <w:rPr>
                      <w:rFonts w:cs="Arial"/>
                      <w:color w:val="000000"/>
                    </w:rPr>
                  </w:pPr>
                </w:p>
              </w:tc>
              <w:tc>
                <w:tcPr>
                  <w:tcW w:w="0" w:type="auto"/>
                </w:tcPr>
                <w:p w14:paraId="32F55557" w14:textId="77777777" w:rsidR="003A077C" w:rsidRDefault="00883C2D">
                  <w:pPr>
                    <w:rPr>
                      <w:rFonts w:eastAsiaTheme="minorEastAsia" w:cs="Arial"/>
                      <w:lang w:eastAsia="zh-CN"/>
                    </w:rPr>
                  </w:pPr>
                  <w:r>
                    <w:rPr>
                      <w:rFonts w:eastAsiaTheme="minorEastAsia" w:cs="Arial"/>
                      <w:lang w:eastAsia="zh-CN"/>
                    </w:rPr>
                    <w:t>X-3</w:t>
                  </w:r>
                </w:p>
                <w:p w14:paraId="08D7B7C9" w14:textId="77777777" w:rsidR="003A077C" w:rsidRDefault="00883C2D">
                  <w:pPr>
                    <w:spacing w:beforeLines="50" w:before="120"/>
                    <w:jc w:val="left"/>
                    <w:rPr>
                      <w:rFonts w:cs="Arial"/>
                      <w:color w:val="000000"/>
                    </w:rPr>
                  </w:pPr>
                  <w:r>
                    <w:rPr>
                      <w:rFonts w:eastAsiaTheme="minorEastAsia" w:cs="Arial"/>
                      <w:lang w:eastAsia="zh-CN"/>
                    </w:rPr>
                    <w:t>c</w:t>
                  </w:r>
                </w:p>
              </w:tc>
              <w:tc>
                <w:tcPr>
                  <w:tcW w:w="0" w:type="auto"/>
                </w:tcPr>
                <w:p w14:paraId="56B250F1" w14:textId="77777777" w:rsidR="003A077C" w:rsidRDefault="00883C2D">
                  <w:pPr>
                    <w:keepNext/>
                    <w:keepLines/>
                    <w:rPr>
                      <w:rFonts w:eastAsia="MS Mincho" w:cs="Arial"/>
                      <w:lang w:eastAsia="ja-JP"/>
                    </w:rPr>
                  </w:pPr>
                  <w:r>
                    <w:rPr>
                      <w:rFonts w:eastAsia="MS Mincho" w:cs="Arial"/>
                      <w:lang w:eastAsia="ja-JP"/>
                    </w:rPr>
                    <w:t>Support semi-persistent sub-config CSI Reporting of power domain adaptation</w:t>
                  </w:r>
                </w:p>
                <w:p w14:paraId="11D80CDD" w14:textId="77777777" w:rsidR="003A077C" w:rsidRDefault="003A077C">
                  <w:pPr>
                    <w:spacing w:beforeLines="50" w:before="120"/>
                    <w:jc w:val="left"/>
                    <w:rPr>
                      <w:rFonts w:cs="Arial"/>
                      <w:color w:val="000000"/>
                    </w:rPr>
                  </w:pPr>
                </w:p>
              </w:tc>
              <w:tc>
                <w:tcPr>
                  <w:tcW w:w="0" w:type="auto"/>
                </w:tcPr>
                <w:p w14:paraId="28722F90" w14:textId="77777777" w:rsidR="003A077C" w:rsidRDefault="00883C2D">
                  <w:pPr>
                    <w:rPr>
                      <w:rFonts w:eastAsia="MS Mincho" w:cs="Arial"/>
                      <w:bCs/>
                      <w:lang w:eastAsia="ja-JP"/>
                    </w:rPr>
                  </w:pPr>
                  <w:r>
                    <w:rPr>
                      <w:rFonts w:eastAsia="MS Mincho" w:cs="Arial"/>
                      <w:bCs/>
                      <w:lang w:eastAsia="ja-JP"/>
                    </w:rPr>
                    <w:t xml:space="preserve">1. L (L&gt;1) </w:t>
                  </w:r>
                  <w:r>
                    <w:rPr>
                      <w:rFonts w:eastAsia="MS Mincho" w:cs="Arial"/>
                      <w:lang w:eastAsia="ja-JP"/>
                    </w:rPr>
                    <w:t>semi-persistent sub-config CSI Reportings</w:t>
                  </w:r>
                  <w:r>
                    <w:rPr>
                      <w:rFonts w:eastAsia="MS Mincho" w:cs="Arial"/>
                      <w:bCs/>
                      <w:lang w:eastAsia="ja-JP"/>
                    </w:rPr>
                    <w:t xml:space="preserve"> can be configured within one CSI report configuration where each sub-configuration corresponds to one spatial domain adaptation pattern. </w:t>
                  </w:r>
                </w:p>
                <w:p w14:paraId="3F976069" w14:textId="77777777" w:rsidR="003A077C" w:rsidRDefault="00883C2D">
                  <w:pPr>
                    <w:pStyle w:val="ListParagraph"/>
                    <w:widowControl w:val="0"/>
                    <w:numPr>
                      <w:ilvl w:val="0"/>
                      <w:numId w:val="22"/>
                    </w:numPr>
                    <w:spacing w:before="0" w:after="0" w:line="240" w:lineRule="auto"/>
                    <w:contextualSpacing w:val="0"/>
                    <w:rPr>
                      <w:rFonts w:eastAsiaTheme="minorEastAsia" w:cs="Arial"/>
                    </w:rPr>
                  </w:pPr>
                  <w:r>
                    <w:rPr>
                      <w:rFonts w:eastAsiaTheme="minorEastAsia" w:cs="Arial"/>
                    </w:rPr>
                    <w:t>maximum value of L is reported by UE</w:t>
                  </w:r>
                </w:p>
                <w:p w14:paraId="2D5A5F5B" w14:textId="77777777" w:rsidR="003A077C" w:rsidRDefault="00883C2D">
                  <w:pPr>
                    <w:rPr>
                      <w:rFonts w:eastAsia="MS Mincho" w:cs="Arial"/>
                      <w:bCs/>
                      <w:lang w:eastAsia="ja-JP"/>
                    </w:rPr>
                  </w:pPr>
                  <w:r>
                    <w:rPr>
                      <w:rFonts w:eastAsiaTheme="minorEastAsia" w:cs="Arial"/>
                      <w:lang w:eastAsia="zh-CN"/>
                    </w:rPr>
                    <w:t>2.</w:t>
                  </w:r>
                  <w:r>
                    <w:rPr>
                      <w:rFonts w:cs="Arial"/>
                    </w:rPr>
                    <w:t xml:space="preserve"> </w:t>
                  </w:r>
                  <w:r>
                    <w:rPr>
                      <w:rFonts w:eastAsiaTheme="minorEastAsia" w:cs="Arial"/>
                      <w:lang w:eastAsia="zh-CN"/>
                    </w:rPr>
                    <w:t xml:space="preserve">support gNB trigger N≤L </w:t>
                  </w:r>
                  <w:r>
                    <w:rPr>
                      <w:rFonts w:eastAsia="MS Mincho" w:cs="Arial"/>
                      <w:lang w:eastAsia="ja-JP"/>
                    </w:rPr>
                    <w:t>semi-persistent sub-config CSI Reportings</w:t>
                  </w:r>
                  <w:r>
                    <w:rPr>
                      <w:rFonts w:eastAsiaTheme="minorEastAsia" w:cs="Arial"/>
                      <w:lang w:eastAsia="zh-CN"/>
                    </w:rPr>
                    <w:t xml:space="preserve">  where N&gt;1</w:t>
                  </w:r>
                  <w:r>
                    <w:rPr>
                      <w:rFonts w:eastAsia="MS Mincho" w:cs="Arial"/>
                      <w:bCs/>
                      <w:lang w:eastAsia="ja-JP"/>
                    </w:rPr>
                    <w:t xml:space="preserve"> </w:t>
                  </w:r>
                </w:p>
                <w:p w14:paraId="7F08FD46" w14:textId="77777777" w:rsidR="003A077C" w:rsidRDefault="00883C2D">
                  <w:pPr>
                    <w:spacing w:beforeLines="50" w:before="120"/>
                    <w:jc w:val="left"/>
                    <w:rPr>
                      <w:rFonts w:cs="Arial"/>
                      <w:color w:val="000000"/>
                    </w:rPr>
                  </w:pPr>
                  <w:r>
                    <w:rPr>
                      <w:rFonts w:eastAsiaTheme="minorEastAsia" w:cs="Arial"/>
                    </w:rPr>
                    <w:t>maximum value of N is reported by UE</w:t>
                  </w:r>
                </w:p>
              </w:tc>
              <w:tc>
                <w:tcPr>
                  <w:tcW w:w="0" w:type="auto"/>
                </w:tcPr>
                <w:p w14:paraId="16E950C1" w14:textId="77777777" w:rsidR="003A077C" w:rsidRDefault="00883C2D">
                  <w:pPr>
                    <w:keepNext/>
                    <w:keepLines/>
                    <w:rPr>
                      <w:rFonts w:eastAsiaTheme="minorEastAsia" w:cs="Arial"/>
                      <w:lang w:eastAsia="zh-CN"/>
                    </w:rPr>
                  </w:pPr>
                  <w:r>
                    <w:rPr>
                      <w:rFonts w:eastAsiaTheme="minorEastAsia" w:cs="Arial"/>
                      <w:lang w:eastAsia="zh-CN"/>
                    </w:rPr>
                    <w:t>2-32a or</w:t>
                  </w:r>
                </w:p>
                <w:p w14:paraId="0FCBCC5D" w14:textId="77777777" w:rsidR="003A077C" w:rsidRDefault="00883C2D">
                  <w:pPr>
                    <w:spacing w:beforeLines="50" w:before="120"/>
                    <w:jc w:val="left"/>
                    <w:rPr>
                      <w:rFonts w:cs="Arial"/>
                      <w:color w:val="000000"/>
                    </w:rPr>
                  </w:pPr>
                  <w:r>
                    <w:rPr>
                      <w:rFonts w:eastAsiaTheme="minorEastAsia" w:cs="Arial"/>
                      <w:lang w:eastAsia="zh-CN"/>
                    </w:rPr>
                    <w:t>2-32b</w:t>
                  </w:r>
                </w:p>
              </w:tc>
              <w:tc>
                <w:tcPr>
                  <w:tcW w:w="0" w:type="auto"/>
                </w:tcPr>
                <w:p w14:paraId="186BD3DE" w14:textId="77777777" w:rsidR="003A077C" w:rsidRDefault="003A077C">
                  <w:pPr>
                    <w:spacing w:beforeLines="50" w:before="120"/>
                    <w:jc w:val="left"/>
                    <w:rPr>
                      <w:rFonts w:cs="Arial"/>
                      <w:color w:val="000000"/>
                    </w:rPr>
                  </w:pPr>
                </w:p>
              </w:tc>
              <w:tc>
                <w:tcPr>
                  <w:tcW w:w="0" w:type="auto"/>
                </w:tcPr>
                <w:p w14:paraId="7BABBB72"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0642EF6A"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0E777AB"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5AE6C3DF" w14:textId="77777777" w:rsidR="003A077C" w:rsidRDefault="003A077C">
                  <w:pPr>
                    <w:spacing w:beforeLines="50" w:before="120"/>
                    <w:jc w:val="left"/>
                    <w:rPr>
                      <w:rFonts w:cs="Arial"/>
                      <w:color w:val="000000"/>
                    </w:rPr>
                  </w:pPr>
                </w:p>
              </w:tc>
              <w:tc>
                <w:tcPr>
                  <w:tcW w:w="0" w:type="auto"/>
                </w:tcPr>
                <w:p w14:paraId="61F5194D" w14:textId="77777777" w:rsidR="003A077C" w:rsidRDefault="00883C2D">
                  <w:pPr>
                    <w:pStyle w:val="TAL"/>
                    <w:rPr>
                      <w:rFonts w:cs="Arial"/>
                      <w:sz w:val="20"/>
                    </w:rPr>
                  </w:pPr>
                  <w:r>
                    <w:rPr>
                      <w:rFonts w:cs="Arial"/>
                      <w:sz w:val="20"/>
                    </w:rPr>
                    <w:t>Optional with capability signalling</w:t>
                  </w:r>
                </w:p>
                <w:p w14:paraId="12D89044" w14:textId="77777777" w:rsidR="003A077C" w:rsidRDefault="003A077C">
                  <w:pPr>
                    <w:spacing w:beforeLines="50" w:before="120"/>
                    <w:jc w:val="left"/>
                    <w:rPr>
                      <w:rFonts w:cs="Arial"/>
                      <w:color w:val="000000"/>
                    </w:rPr>
                  </w:pPr>
                </w:p>
              </w:tc>
            </w:tr>
            <w:tr w:rsidR="003A077C" w14:paraId="054C2982" w14:textId="77777777">
              <w:tc>
                <w:tcPr>
                  <w:tcW w:w="0" w:type="auto"/>
                </w:tcPr>
                <w:p w14:paraId="7A446FF6" w14:textId="77777777" w:rsidR="003A077C" w:rsidRDefault="00883C2D">
                  <w:pPr>
                    <w:spacing w:beforeLines="50" w:before="120"/>
                    <w:jc w:val="left"/>
                    <w:rPr>
                      <w:rFonts w:cs="Arial"/>
                      <w:color w:val="000000"/>
                    </w:rPr>
                  </w:pPr>
                  <w:r>
                    <w:rPr>
                      <w:rFonts w:eastAsiaTheme="minorEastAsia" w:cs="Arial"/>
                      <w:lang w:eastAsia="zh-CN"/>
                    </w:rPr>
                    <w:t>Network Energy Saving</w:t>
                  </w:r>
                </w:p>
              </w:tc>
              <w:tc>
                <w:tcPr>
                  <w:tcW w:w="0" w:type="auto"/>
                </w:tcPr>
                <w:p w14:paraId="2E882721" w14:textId="77777777" w:rsidR="003A077C" w:rsidRDefault="00883C2D">
                  <w:pPr>
                    <w:spacing w:beforeLines="50" w:before="120"/>
                    <w:jc w:val="left"/>
                    <w:rPr>
                      <w:rFonts w:cs="Arial"/>
                      <w:color w:val="000000"/>
                    </w:rPr>
                  </w:pPr>
                  <w:r>
                    <w:rPr>
                      <w:rFonts w:eastAsiaTheme="minorEastAsia" w:cs="Arial"/>
                      <w:lang w:eastAsia="zh-CN"/>
                    </w:rPr>
                    <w:t>2-6</w:t>
                  </w:r>
                </w:p>
              </w:tc>
              <w:tc>
                <w:tcPr>
                  <w:tcW w:w="0" w:type="auto"/>
                </w:tcPr>
                <w:p w14:paraId="3851F315" w14:textId="77777777" w:rsidR="003A077C" w:rsidRDefault="00883C2D">
                  <w:pPr>
                    <w:spacing w:beforeLines="50" w:before="120"/>
                    <w:jc w:val="left"/>
                    <w:rPr>
                      <w:rFonts w:cs="Arial"/>
                      <w:color w:val="000000"/>
                    </w:rPr>
                  </w:pPr>
                  <w:r>
                    <w:rPr>
                      <w:rFonts w:eastAsia="MS Mincho" w:cs="Arial"/>
                      <w:bCs/>
                      <w:lang w:eastAsia="ja-JP"/>
                    </w:rPr>
                    <w:t>Basic Support of cell DTX/DRX</w:t>
                  </w:r>
                </w:p>
              </w:tc>
              <w:tc>
                <w:tcPr>
                  <w:tcW w:w="0" w:type="auto"/>
                </w:tcPr>
                <w:p w14:paraId="3AE73B28" w14:textId="77777777" w:rsidR="003A077C" w:rsidRDefault="00883C2D">
                  <w:pPr>
                    <w:rPr>
                      <w:rFonts w:eastAsia="MS Mincho" w:cs="Arial"/>
                      <w:bCs/>
                      <w:lang w:eastAsia="ja-JP"/>
                    </w:rPr>
                  </w:pPr>
                  <w:r>
                    <w:rPr>
                      <w:rFonts w:eastAsia="MS Mincho" w:cs="Arial"/>
                      <w:bCs/>
                      <w:lang w:eastAsia="ja-JP"/>
                    </w:rPr>
                    <w:t>UE supports RRC-based activation/deactivation of cell DTX/DRX</w:t>
                  </w:r>
                </w:p>
                <w:p w14:paraId="53D52ECB" w14:textId="77777777" w:rsidR="003A077C" w:rsidRDefault="00883C2D">
                  <w:pPr>
                    <w:rPr>
                      <w:rFonts w:eastAsia="MS Mincho" w:cs="Arial"/>
                      <w:bCs/>
                      <w:lang w:eastAsia="ja-JP"/>
                    </w:rPr>
                  </w:pPr>
                  <w:r>
                    <w:rPr>
                      <w:rFonts w:eastAsia="MS Mincho" w:cs="Arial"/>
                      <w:bCs/>
                      <w:lang w:eastAsia="ja-JP"/>
                    </w:rPr>
                    <w:t>1) UE supports no reception of SPS PDSCH in non-active period of cell DTX</w:t>
                  </w:r>
                </w:p>
                <w:p w14:paraId="3471039A" w14:textId="77777777" w:rsidR="003A077C" w:rsidRDefault="00883C2D">
                  <w:pPr>
                    <w:rPr>
                      <w:rFonts w:eastAsia="MS Mincho" w:cs="Arial"/>
                      <w:bCs/>
                      <w:lang w:eastAsia="ja-JP"/>
                    </w:rPr>
                  </w:pPr>
                  <w:r>
                    <w:rPr>
                      <w:rFonts w:eastAsia="MS Mincho" w:cs="Arial"/>
                      <w:bCs/>
                      <w:lang w:eastAsia="ja-JP"/>
                    </w:rPr>
                    <w:t>2) UE supports no transmission of Scheduling Request, P/SP CSI reporting and CG-PUSCH in non-active period of cell DRX</w:t>
                  </w:r>
                </w:p>
                <w:p w14:paraId="6EA40D53" w14:textId="77777777" w:rsidR="003A077C" w:rsidRDefault="00883C2D">
                  <w:pPr>
                    <w:rPr>
                      <w:rFonts w:eastAsia="MS Mincho" w:cs="Arial"/>
                      <w:bCs/>
                      <w:lang w:eastAsia="ja-JP"/>
                    </w:rPr>
                  </w:pPr>
                  <w:r>
                    <w:rPr>
                      <w:rFonts w:eastAsia="MS Mincho" w:cs="Arial"/>
                      <w:bCs/>
                      <w:lang w:eastAsia="ja-JP"/>
                    </w:rPr>
                    <w:t>3) UE supports no monitoring of PDCCH in non-active period of cell DTX except the following cases:</w:t>
                  </w:r>
                </w:p>
                <w:p w14:paraId="26A015F3" w14:textId="77777777" w:rsidR="003A077C" w:rsidRDefault="00883C2D">
                  <w:pPr>
                    <w:ind w:firstLineChars="100" w:firstLine="200"/>
                    <w:rPr>
                      <w:rFonts w:eastAsia="MS Mincho" w:cs="Arial"/>
                      <w:bCs/>
                      <w:lang w:eastAsia="ja-JP"/>
                    </w:rPr>
                  </w:pPr>
                  <w:r>
                    <w:rPr>
                      <w:rFonts w:eastAsia="MS Mincho" w:cs="Arial"/>
                      <w:bCs/>
                      <w:lang w:eastAsia="ja-JP"/>
                    </w:rPr>
                    <w:t>a) RACH timer is running</w:t>
                  </w:r>
                </w:p>
                <w:p w14:paraId="6676DB39" w14:textId="77777777" w:rsidR="003A077C" w:rsidRDefault="00883C2D">
                  <w:pPr>
                    <w:spacing w:beforeLines="50" w:before="120"/>
                    <w:jc w:val="left"/>
                    <w:rPr>
                      <w:rFonts w:cs="Arial"/>
                      <w:color w:val="000000"/>
                    </w:rPr>
                  </w:pPr>
                  <w:r>
                    <w:rPr>
                      <w:rFonts w:eastAsia="MS Mincho" w:cs="Arial"/>
                      <w:bCs/>
                      <w:lang w:eastAsia="ja-JP"/>
                    </w:rPr>
                    <w:t>b) retransmission timer is running</w:t>
                  </w:r>
                </w:p>
              </w:tc>
              <w:tc>
                <w:tcPr>
                  <w:tcW w:w="0" w:type="auto"/>
                </w:tcPr>
                <w:p w14:paraId="78C512A3" w14:textId="77777777" w:rsidR="003A077C" w:rsidRDefault="003A077C">
                  <w:pPr>
                    <w:spacing w:beforeLines="50" w:before="120"/>
                    <w:jc w:val="left"/>
                    <w:rPr>
                      <w:rFonts w:cs="Arial"/>
                      <w:color w:val="000000"/>
                    </w:rPr>
                  </w:pPr>
                </w:p>
              </w:tc>
              <w:tc>
                <w:tcPr>
                  <w:tcW w:w="0" w:type="auto"/>
                </w:tcPr>
                <w:p w14:paraId="3B68FDDD" w14:textId="77777777" w:rsidR="003A077C" w:rsidRDefault="003A077C">
                  <w:pPr>
                    <w:spacing w:beforeLines="50" w:before="120"/>
                    <w:jc w:val="left"/>
                    <w:rPr>
                      <w:rFonts w:cs="Arial"/>
                      <w:color w:val="000000"/>
                    </w:rPr>
                  </w:pPr>
                </w:p>
              </w:tc>
              <w:tc>
                <w:tcPr>
                  <w:tcW w:w="0" w:type="auto"/>
                </w:tcPr>
                <w:p w14:paraId="45DFCA7F"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568415B"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7BA00404"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44C703FD" w14:textId="77777777" w:rsidR="003A077C" w:rsidRDefault="003A077C">
                  <w:pPr>
                    <w:spacing w:beforeLines="50" w:before="120"/>
                    <w:jc w:val="left"/>
                    <w:rPr>
                      <w:rFonts w:cs="Arial"/>
                      <w:color w:val="000000"/>
                    </w:rPr>
                  </w:pPr>
                </w:p>
              </w:tc>
              <w:tc>
                <w:tcPr>
                  <w:tcW w:w="0" w:type="auto"/>
                </w:tcPr>
                <w:p w14:paraId="21F0E88A" w14:textId="77777777" w:rsidR="003A077C" w:rsidRDefault="00883C2D">
                  <w:pPr>
                    <w:pStyle w:val="TAL"/>
                    <w:rPr>
                      <w:rFonts w:cs="Arial"/>
                      <w:sz w:val="20"/>
                    </w:rPr>
                  </w:pPr>
                  <w:r>
                    <w:rPr>
                      <w:rFonts w:cs="Arial"/>
                      <w:sz w:val="20"/>
                    </w:rPr>
                    <w:t>Optional with capability signalling</w:t>
                  </w:r>
                </w:p>
                <w:p w14:paraId="3215B1A1" w14:textId="77777777" w:rsidR="003A077C" w:rsidRDefault="003A077C">
                  <w:pPr>
                    <w:spacing w:beforeLines="50" w:before="120"/>
                    <w:jc w:val="left"/>
                    <w:rPr>
                      <w:rFonts w:cs="Arial"/>
                      <w:color w:val="000000"/>
                    </w:rPr>
                  </w:pPr>
                </w:p>
              </w:tc>
            </w:tr>
            <w:tr w:rsidR="003A077C" w14:paraId="466DE925" w14:textId="77777777">
              <w:tc>
                <w:tcPr>
                  <w:tcW w:w="0" w:type="auto"/>
                </w:tcPr>
                <w:p w14:paraId="55E126A8" w14:textId="77777777" w:rsidR="003A077C" w:rsidRDefault="00883C2D">
                  <w:pPr>
                    <w:spacing w:beforeLines="50" w:before="120"/>
                    <w:jc w:val="left"/>
                    <w:rPr>
                      <w:rFonts w:cs="Arial"/>
                      <w:color w:val="000000"/>
                    </w:rPr>
                  </w:pPr>
                  <w:r>
                    <w:rPr>
                      <w:rFonts w:eastAsiaTheme="minorEastAsia" w:cs="Arial"/>
                      <w:lang w:eastAsia="zh-CN"/>
                    </w:rPr>
                    <w:t>Network Energy Saving</w:t>
                  </w:r>
                </w:p>
              </w:tc>
              <w:tc>
                <w:tcPr>
                  <w:tcW w:w="0" w:type="auto"/>
                </w:tcPr>
                <w:p w14:paraId="3994F158" w14:textId="77777777" w:rsidR="003A077C" w:rsidRDefault="00883C2D">
                  <w:pPr>
                    <w:spacing w:beforeLines="50" w:before="120"/>
                    <w:jc w:val="left"/>
                    <w:rPr>
                      <w:rFonts w:cs="Arial"/>
                      <w:color w:val="000000"/>
                    </w:rPr>
                  </w:pPr>
                  <w:r>
                    <w:rPr>
                      <w:rFonts w:eastAsiaTheme="minorEastAsia" w:cs="Arial"/>
                      <w:lang w:eastAsia="zh-CN"/>
                    </w:rPr>
                    <w:t>2-7</w:t>
                  </w:r>
                </w:p>
              </w:tc>
              <w:tc>
                <w:tcPr>
                  <w:tcW w:w="0" w:type="auto"/>
                </w:tcPr>
                <w:p w14:paraId="21FB8F8B" w14:textId="77777777" w:rsidR="003A077C" w:rsidRDefault="00883C2D">
                  <w:pPr>
                    <w:spacing w:beforeLines="50" w:before="120"/>
                    <w:jc w:val="left"/>
                    <w:rPr>
                      <w:rFonts w:cs="Arial"/>
                      <w:color w:val="000000"/>
                    </w:rPr>
                  </w:pPr>
                  <w:r>
                    <w:rPr>
                      <w:rFonts w:eastAsia="MS Mincho" w:cs="Arial"/>
                      <w:bCs/>
                      <w:lang w:eastAsia="ja-JP"/>
                    </w:rPr>
                    <w:t>Cell DTX/DRX activation/deactivation by group common DCI 2_X</w:t>
                  </w:r>
                </w:p>
              </w:tc>
              <w:tc>
                <w:tcPr>
                  <w:tcW w:w="0" w:type="auto"/>
                </w:tcPr>
                <w:p w14:paraId="4ABE816A" w14:textId="77777777" w:rsidR="003A077C" w:rsidRDefault="00883C2D">
                  <w:pPr>
                    <w:spacing w:beforeLines="50" w:before="120"/>
                    <w:jc w:val="left"/>
                    <w:rPr>
                      <w:rFonts w:cs="Arial"/>
                      <w:color w:val="000000"/>
                    </w:rPr>
                  </w:pPr>
                  <w:r>
                    <w:rPr>
                      <w:rFonts w:eastAsia="MS Mincho" w:cs="Arial"/>
                      <w:bCs/>
                      <w:lang w:eastAsia="ja-JP"/>
                    </w:rPr>
                    <w:t>UE supports reception of DCI 2_X for activation/deactivation of cell DTX/DRX</w:t>
                  </w:r>
                </w:p>
              </w:tc>
              <w:tc>
                <w:tcPr>
                  <w:tcW w:w="0" w:type="auto"/>
                </w:tcPr>
                <w:p w14:paraId="0977A903" w14:textId="77777777" w:rsidR="003A077C" w:rsidRDefault="003A077C">
                  <w:pPr>
                    <w:spacing w:beforeLines="50" w:before="120"/>
                    <w:jc w:val="left"/>
                    <w:rPr>
                      <w:rFonts w:cs="Arial"/>
                      <w:color w:val="000000"/>
                    </w:rPr>
                  </w:pPr>
                </w:p>
              </w:tc>
              <w:tc>
                <w:tcPr>
                  <w:tcW w:w="0" w:type="auto"/>
                </w:tcPr>
                <w:p w14:paraId="4E9B81F9" w14:textId="77777777" w:rsidR="003A077C" w:rsidRDefault="003A077C">
                  <w:pPr>
                    <w:spacing w:beforeLines="50" w:before="120"/>
                    <w:jc w:val="left"/>
                    <w:rPr>
                      <w:rFonts w:cs="Arial"/>
                      <w:color w:val="000000"/>
                    </w:rPr>
                  </w:pPr>
                </w:p>
              </w:tc>
              <w:tc>
                <w:tcPr>
                  <w:tcW w:w="0" w:type="auto"/>
                </w:tcPr>
                <w:p w14:paraId="3ED61BE7"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36F93CB8"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129B237B" w14:textId="77777777" w:rsidR="003A077C" w:rsidRDefault="00883C2D">
                  <w:pPr>
                    <w:spacing w:beforeLines="50" w:before="120"/>
                    <w:jc w:val="left"/>
                    <w:rPr>
                      <w:rFonts w:cs="Arial"/>
                      <w:color w:val="000000"/>
                    </w:rPr>
                  </w:pPr>
                  <w:r>
                    <w:rPr>
                      <w:rFonts w:eastAsia="MS Mincho" w:cs="Arial"/>
                      <w:lang w:eastAsia="ja-JP"/>
                    </w:rPr>
                    <w:t>N/A</w:t>
                  </w:r>
                </w:p>
              </w:tc>
              <w:tc>
                <w:tcPr>
                  <w:tcW w:w="0" w:type="auto"/>
                </w:tcPr>
                <w:p w14:paraId="64ACE7D8" w14:textId="77777777" w:rsidR="003A077C" w:rsidRDefault="003A077C">
                  <w:pPr>
                    <w:spacing w:beforeLines="50" w:before="120"/>
                    <w:jc w:val="left"/>
                    <w:rPr>
                      <w:rFonts w:cs="Arial"/>
                      <w:color w:val="000000"/>
                    </w:rPr>
                  </w:pPr>
                </w:p>
              </w:tc>
              <w:tc>
                <w:tcPr>
                  <w:tcW w:w="0" w:type="auto"/>
                </w:tcPr>
                <w:p w14:paraId="58473238" w14:textId="77777777" w:rsidR="003A077C" w:rsidRDefault="00883C2D">
                  <w:pPr>
                    <w:pStyle w:val="TAL"/>
                    <w:rPr>
                      <w:rFonts w:cs="Arial"/>
                      <w:sz w:val="20"/>
                    </w:rPr>
                  </w:pPr>
                  <w:r>
                    <w:rPr>
                      <w:rFonts w:cs="Arial"/>
                      <w:sz w:val="20"/>
                    </w:rPr>
                    <w:t>Optional with capability signalling</w:t>
                  </w:r>
                </w:p>
                <w:p w14:paraId="3E5E65A3" w14:textId="77777777" w:rsidR="003A077C" w:rsidRDefault="003A077C">
                  <w:pPr>
                    <w:spacing w:beforeLines="50" w:before="120"/>
                    <w:jc w:val="left"/>
                    <w:rPr>
                      <w:rFonts w:cs="Arial"/>
                      <w:color w:val="000000"/>
                    </w:rPr>
                  </w:pPr>
                </w:p>
              </w:tc>
            </w:tr>
          </w:tbl>
          <w:p w14:paraId="0195FC7F" w14:textId="77777777" w:rsidR="003A077C" w:rsidRDefault="003A077C">
            <w:pPr>
              <w:spacing w:beforeLines="50" w:before="120"/>
              <w:jc w:val="left"/>
              <w:rPr>
                <w:rFonts w:ascii="Calibri" w:hAnsi="Calibri" w:cs="Calibri"/>
                <w:color w:val="000000"/>
              </w:rPr>
            </w:pPr>
          </w:p>
        </w:tc>
      </w:tr>
      <w:tr w:rsidR="003A077C" w14:paraId="33AA28CC" w14:textId="77777777">
        <w:tc>
          <w:tcPr>
            <w:tcW w:w="1815" w:type="dxa"/>
            <w:tcBorders>
              <w:top w:val="single" w:sz="4" w:space="0" w:color="auto"/>
              <w:left w:val="single" w:sz="4" w:space="0" w:color="auto"/>
              <w:bottom w:val="single" w:sz="4" w:space="0" w:color="auto"/>
              <w:right w:val="single" w:sz="4" w:space="0" w:color="auto"/>
            </w:tcBorders>
          </w:tcPr>
          <w:p w14:paraId="2B55AB87" w14:textId="77777777" w:rsidR="003A077C" w:rsidRDefault="00883C2D">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_Ref143095477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A21551" w14:textId="77777777" w:rsidR="003A077C" w:rsidRDefault="00883C2D">
            <w:pPr>
              <w:rPr>
                <w:b/>
                <w:bCs/>
              </w:rPr>
            </w:pPr>
            <w:r>
              <w:rPr>
                <w:b/>
                <w:bCs/>
              </w:rPr>
              <w:t>Spatial and Power Domain Adaptation Capability</w:t>
            </w:r>
          </w:p>
          <w:p w14:paraId="35186B8A" w14:textId="77777777" w:rsidR="003A077C" w:rsidRDefault="00883C2D">
            <w:pPr>
              <w:rPr>
                <w:lang w:eastAsia="zh-CN"/>
              </w:rPr>
            </w:pPr>
            <w:r>
              <w:rPr>
                <w:lang w:eastAsia="zh-CN"/>
              </w:rPr>
              <w:t>Given the difference in complexity and calculations needed to be performed for CSI reporting corresponding to spatial and power domain, it stands to reason that a separate capability for spatial and power domain based CSI reporting should be defined.</w:t>
            </w:r>
          </w:p>
          <w:p w14:paraId="04E25FEF" w14:textId="77777777" w:rsidR="003A077C" w:rsidRDefault="00883C2D">
            <w:pPr>
              <w:rPr>
                <w:lang w:eastAsia="zh-CN"/>
              </w:rPr>
            </w:pPr>
            <w:r>
              <w:rPr>
                <w:lang w:eastAsia="zh-CN"/>
              </w:rPr>
              <w:t>However, it is unclear whether another 3</w:t>
            </w:r>
            <w:r>
              <w:rPr>
                <w:vertAlign w:val="superscript"/>
                <w:lang w:eastAsia="zh-CN"/>
              </w:rPr>
              <w:t>rd</w:t>
            </w:r>
            <w:r>
              <w:rPr>
                <w:lang w:eastAsia="zh-CN"/>
              </w:rPr>
              <w:t xml:space="preserve"> capability to indicate support joint spatial and power domain based CSI reporting is needed. This is because the functionality required to perform CSI reporting for power domain adaptation is effectively a subset of the CSI report for spatial domain adaptation. We do not think there should be a 3</w:t>
            </w:r>
            <w:r>
              <w:rPr>
                <w:vertAlign w:val="superscript"/>
                <w:lang w:eastAsia="zh-CN"/>
              </w:rPr>
              <w:t>rd</w:t>
            </w:r>
            <w:r>
              <w:rPr>
                <w:lang w:eastAsia="zh-CN"/>
              </w:rPr>
              <w:t xml:space="preserve"> capability that would indicate whether UE may support joint spatial and power domain adaptation based CSI reporting. Individual capability reporting for spatial and power domain adaptation based CSI reports should be sufficient.</w:t>
            </w:r>
          </w:p>
          <w:p w14:paraId="7B86FC48" w14:textId="77777777" w:rsidR="003A077C" w:rsidRDefault="00883C2D">
            <w:pPr>
              <w:rPr>
                <w:b/>
                <w:bCs/>
                <w:lang w:eastAsia="zh-CN"/>
              </w:rPr>
            </w:pPr>
            <w:r>
              <w:rPr>
                <w:b/>
                <w:bCs/>
                <w:lang w:eastAsia="zh-CN"/>
              </w:rPr>
              <w:t>Proposal 1:</w:t>
            </w:r>
          </w:p>
          <w:p w14:paraId="048959A9"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Support a separate capability for muti-CSI feedback in one CSI report based on spatial domain adaptation and power domain adaptation.</w:t>
            </w:r>
          </w:p>
          <w:p w14:paraId="2441537B"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Do not support a 3</w:t>
            </w:r>
            <w:r>
              <w:rPr>
                <w:vertAlign w:val="superscript"/>
                <w:lang w:eastAsia="zh-CN"/>
              </w:rPr>
              <w:t>rd</w:t>
            </w:r>
            <w:r>
              <w:rPr>
                <w:lang w:eastAsia="zh-CN"/>
              </w:rPr>
              <w:t xml:space="preserve"> capability for indicating support for multi-CSI feedback in on CSI report based on joint spatial and power domain adaptation. Support of two capabilities should indicate support for multi-CSI based on joint spatial and power domain adaption.</w:t>
            </w:r>
          </w:p>
          <w:p w14:paraId="792C5A2A" w14:textId="77777777" w:rsidR="003A077C" w:rsidRDefault="00883C2D">
            <w:pPr>
              <w:rPr>
                <w:lang w:eastAsia="zh-CN"/>
              </w:rPr>
            </w:pPr>
            <w:r>
              <w:rPr>
                <w:lang w:eastAsia="zh-CN"/>
              </w:rPr>
              <w:t>Majority of the newly added functionality for the UE due to support of multi-CSI feedback is non-RF specific functionality. As such, we do not think the capabilities need to be defined as per band or anything more granular than per band. However, we recognize the CSI feedback for FR1 and FR2 could be drastically different. Therefore, suggest the multi-CSI feedback capability to be a per UE with FR1/FR2 differentiation.</w:t>
            </w:r>
          </w:p>
          <w:p w14:paraId="358BFE36" w14:textId="77777777" w:rsidR="003A077C" w:rsidRDefault="00883C2D">
            <w:pPr>
              <w:rPr>
                <w:b/>
                <w:bCs/>
                <w:lang w:eastAsia="zh-CN"/>
              </w:rPr>
            </w:pPr>
            <w:r>
              <w:rPr>
                <w:b/>
                <w:bCs/>
                <w:lang w:eastAsia="zh-CN"/>
              </w:rPr>
              <w:t>Proposal 2:</w:t>
            </w:r>
          </w:p>
          <w:p w14:paraId="56A42852"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Multi-CSI feedback capability should be defined as per UE with FR1/FR2 differentiation..</w:t>
            </w:r>
          </w:p>
          <w:p w14:paraId="72ABAF4C" w14:textId="77777777" w:rsidR="003A077C" w:rsidRDefault="003A077C">
            <w:pPr>
              <w:rPr>
                <w:lang w:eastAsia="zh-CN"/>
              </w:rPr>
            </w:pPr>
          </w:p>
          <w:p w14:paraId="3F70EAD3" w14:textId="77777777" w:rsidR="003A077C" w:rsidRDefault="00883C2D">
            <w:pPr>
              <w:rPr>
                <w:b/>
                <w:bCs/>
              </w:rPr>
            </w:pPr>
            <w:r>
              <w:rPr>
                <w:b/>
                <w:bCs/>
              </w:rPr>
              <w:t xml:space="preserve">Cell DTX/DRX </w:t>
            </w:r>
            <w:r>
              <w:rPr>
                <w:b/>
                <w:bCs/>
                <w:lang w:val="en-GB" w:eastAsia="zh-CN"/>
              </w:rPr>
              <w:t>activation</w:t>
            </w:r>
            <w:r>
              <w:rPr>
                <w:b/>
                <w:bCs/>
              </w:rPr>
              <w:t>/deactivation Capability</w:t>
            </w:r>
          </w:p>
          <w:p w14:paraId="69ED7000" w14:textId="77777777" w:rsidR="003A077C" w:rsidRDefault="00883C2D">
            <w:pPr>
              <w:rPr>
                <w:lang w:val="en-GB" w:eastAsia="zh-CN"/>
              </w:rPr>
            </w:pPr>
            <w:r>
              <w:rPr>
                <w:lang w:val="en-GB" w:eastAsia="zh-CN"/>
              </w:rPr>
              <w:t>The support of cell DTX/DRX operation should be a straight forward. We believe there needs to be one capability that would indicate support of signaling and associated UE behaviors for Cell DTX/DRX configuations. We also think a separate capability to enable support of dynamic activation and deactivation of Cell DTX/DRX configuration via L1 signaling is needed.</w:t>
            </w:r>
          </w:p>
          <w:p w14:paraId="54EE978D" w14:textId="77777777" w:rsidR="003A077C" w:rsidRDefault="00883C2D">
            <w:pPr>
              <w:rPr>
                <w:lang w:val="en-GB" w:eastAsia="zh-CN"/>
              </w:rPr>
            </w:pPr>
            <w:r>
              <w:rPr>
                <w:lang w:val="en-GB" w:eastAsia="zh-CN"/>
              </w:rPr>
              <w:t>Similarly with multi-CSI feedback capability, both of these capabilities are mostly non-RF specific functionality. Therefore, we suggest that cell DTX/DRX capabilities to be defined as per UE.</w:t>
            </w:r>
          </w:p>
          <w:p w14:paraId="6038D71C" w14:textId="77777777" w:rsidR="003A077C" w:rsidRDefault="00883C2D">
            <w:pPr>
              <w:rPr>
                <w:b/>
                <w:bCs/>
                <w:lang w:eastAsia="zh-CN"/>
              </w:rPr>
            </w:pPr>
            <w:r>
              <w:rPr>
                <w:b/>
                <w:bCs/>
                <w:lang w:eastAsia="zh-CN"/>
              </w:rPr>
              <w:t>Proposal 3:</w:t>
            </w:r>
          </w:p>
          <w:p w14:paraId="7FA133AC"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Support one capability for enabling Cell DTX and DRX operation for the UE.</w:t>
            </w:r>
          </w:p>
          <w:p w14:paraId="664839E7"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Support one capability for enabling activation and deactivation of cell DTX and DRX configuration via L1 signaling.</w:t>
            </w:r>
          </w:p>
          <w:p w14:paraId="7BE24CD3" w14:textId="77777777" w:rsidR="003A077C" w:rsidRDefault="00883C2D">
            <w:pPr>
              <w:pStyle w:val="ListParagraph"/>
              <w:numPr>
                <w:ilvl w:val="0"/>
                <w:numId w:val="24"/>
              </w:numPr>
              <w:overflowPunct w:val="0"/>
              <w:autoSpaceDE w:val="0"/>
              <w:autoSpaceDN w:val="0"/>
              <w:adjustRightInd w:val="0"/>
              <w:spacing w:before="0" w:after="180" w:line="240" w:lineRule="auto"/>
              <w:textAlignment w:val="baseline"/>
              <w:rPr>
                <w:lang w:eastAsia="zh-CN"/>
              </w:rPr>
            </w:pPr>
            <w:r>
              <w:rPr>
                <w:lang w:eastAsia="zh-CN"/>
              </w:rPr>
              <w:t>Both capabilities to be defined as per UE capability.</w:t>
            </w:r>
          </w:p>
        </w:tc>
      </w:tr>
      <w:tr w:rsidR="003A077C" w14:paraId="5A510C14" w14:textId="77777777">
        <w:tc>
          <w:tcPr>
            <w:tcW w:w="1815" w:type="dxa"/>
            <w:tcBorders>
              <w:top w:val="single" w:sz="4" w:space="0" w:color="auto"/>
              <w:left w:val="single" w:sz="4" w:space="0" w:color="auto"/>
              <w:bottom w:val="single" w:sz="4" w:space="0" w:color="auto"/>
              <w:right w:val="single" w:sz="4" w:space="0" w:color="auto"/>
            </w:tcBorders>
          </w:tcPr>
          <w:p w14:paraId="21EBF48D" w14:textId="77777777" w:rsidR="003A077C" w:rsidRDefault="00883C2D">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_Ref143095483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1181E9" w14:textId="77777777" w:rsidR="003A077C" w:rsidRDefault="00883C2D">
            <w:pPr>
              <w:overflowPunct w:val="0"/>
              <w:autoSpaceDE w:val="0"/>
              <w:autoSpaceDN w:val="0"/>
              <w:spacing w:line="240" w:lineRule="auto"/>
            </w:pPr>
            <w:r>
              <w:t xml:space="preserve">The focus of network energy saving technique in RAN1 are the spatial and power domain adaptation and time domain adaptation through cell DTX/DRX.   The UE features of the spatial and power domain adaption network energy saving techniques required the UE feedback on the radio channel conditions of antenna adaptation for link adaptation.   The focus of the time domain adaptation through cell DTX/DRX is the physical channel/signals impact and L1 signaling triggering of activation/deactivation when the cell DTX/DRX is configured at each cell.   </w:t>
            </w:r>
          </w:p>
          <w:p w14:paraId="5EB1CCCA" w14:textId="77777777" w:rsidR="003A077C" w:rsidRDefault="003A077C">
            <w:pPr>
              <w:overflowPunct w:val="0"/>
              <w:autoSpaceDE w:val="0"/>
              <w:autoSpaceDN w:val="0"/>
              <w:spacing w:line="240" w:lineRule="auto"/>
            </w:pPr>
          </w:p>
          <w:p w14:paraId="660A590B" w14:textId="77777777" w:rsidR="003A077C" w:rsidRDefault="00883C2D">
            <w:pPr>
              <w:rPr>
                <w:b/>
                <w:bCs/>
              </w:rPr>
            </w:pPr>
            <w:r>
              <w:rPr>
                <w:b/>
                <w:bCs/>
              </w:rPr>
              <w:t>Spatial and Power Domain Adaptation</w:t>
            </w:r>
          </w:p>
          <w:p w14:paraId="3606D7E8" w14:textId="77777777" w:rsidR="003A077C" w:rsidRDefault="00883C2D">
            <w:pPr>
              <w:rPr>
                <w:lang w:eastAsia="zh-CN"/>
              </w:rPr>
            </w:pPr>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in particular to the DL common channels, and link adaptation gain.  Thus, the Tx power would need to be adjusted along with the spatial domain adaptation in order to provide seamless coverage and the adequate link adaptation gain.  The power domain adaptation alone would barely provide any network energy saving since all components are turned on with large base power consumption for the power amplifier regardless the setting of the transmit power.   Thus, the spatial and power domain adaptation should be one single UE feature. </w:t>
            </w:r>
          </w:p>
          <w:p w14:paraId="3F95C21D" w14:textId="77777777" w:rsidR="003A077C" w:rsidRDefault="003A077C">
            <w:pPr>
              <w:rPr>
                <w:lang w:eastAsia="zh-CN"/>
              </w:rPr>
            </w:pPr>
            <w:bookmarkStart w:id="1" w:name="_Hlk83559437"/>
          </w:p>
          <w:p w14:paraId="6F449C69" w14:textId="77777777" w:rsidR="003A077C" w:rsidRDefault="00883C2D">
            <w:pPr>
              <w:rPr>
                <w:b/>
                <w:bCs/>
                <w:lang w:eastAsia="zh-CN"/>
              </w:rPr>
            </w:pPr>
            <w:bookmarkStart w:id="2" w:name="_Hlk142476957"/>
            <w:bookmarkStart w:id="3" w:name="_Hlk86320495"/>
            <w:r>
              <w:rPr>
                <w:b/>
                <w:bCs/>
                <w:lang w:eastAsia="zh-CN"/>
              </w:rPr>
              <w:t xml:space="preserve">Proposal 1:  The spatial and power domain adaptation should be one UE feature for network energy saving without individual UE feature for each of spatial domain and power domain adaptation </w:t>
            </w:r>
            <w:bookmarkEnd w:id="2"/>
          </w:p>
          <w:p w14:paraId="36316C18" w14:textId="77777777" w:rsidR="003A077C" w:rsidRDefault="00883C2D">
            <w:pPr>
              <w:rPr>
                <w:lang w:eastAsia="zh-CN"/>
              </w:rPr>
            </w:pPr>
            <w:r>
              <w:rPr>
                <w:lang w:eastAsia="zh-CN"/>
              </w:rPr>
              <w:t>The support of the spatial and power domain adaptation requires additional UE CSI measurements and reports when some TxRUs are turned off.   A number of TxRUs turning off and generating a new number of antenna ports or beam pattern is indicated as a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UL resources needs to be configured for multiple CSI reports associated with the full antenna configuration and sub-configuration.   The triggering of multiple CSI reports by DCI needs to be supported to indicate the PDSCH transmission associated with the full antenna configuration or the specific sub-configuration in order to provide the UE information for the channel compensation.   The proposed UE feature for the spatial and power domain adaptation for the network energy saving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4"/>
              <w:gridCol w:w="533"/>
              <w:gridCol w:w="2247"/>
              <w:gridCol w:w="5092"/>
              <w:gridCol w:w="246"/>
              <w:gridCol w:w="246"/>
              <w:gridCol w:w="246"/>
              <w:gridCol w:w="3030"/>
              <w:gridCol w:w="485"/>
              <w:gridCol w:w="246"/>
              <w:gridCol w:w="246"/>
              <w:gridCol w:w="246"/>
              <w:gridCol w:w="4563"/>
              <w:gridCol w:w="1957"/>
            </w:tblGrid>
            <w:tr w:rsidR="003A077C" w14:paraId="5EA9937C" w14:textId="77777777">
              <w:trPr>
                <w:cantSplit/>
                <w:trHeight w:val="1134"/>
              </w:trPr>
              <w:tc>
                <w:tcPr>
                  <w:tcW w:w="0" w:type="auto"/>
                  <w:tcBorders>
                    <w:top w:val="single" w:sz="4" w:space="0" w:color="auto"/>
                    <w:left w:val="single" w:sz="4" w:space="0" w:color="auto"/>
                    <w:bottom w:val="single" w:sz="4" w:space="0" w:color="auto"/>
                    <w:right w:val="single" w:sz="4" w:space="0" w:color="auto"/>
                  </w:tcBorders>
                </w:tcPr>
                <w:p w14:paraId="210CA99D" w14:textId="77777777" w:rsidR="003A077C" w:rsidRDefault="00883C2D">
                  <w:pPr>
                    <w:pStyle w:val="TAL"/>
                    <w:spacing w:line="240" w:lineRule="auto"/>
                    <w:rPr>
                      <w:rFonts w:cs="Arial"/>
                      <w:b/>
                      <w:bCs/>
                      <w:sz w:val="20"/>
                    </w:rPr>
                  </w:pPr>
                  <w:bookmarkStart w:id="4" w:name="_Hlk142471846"/>
                  <w:r>
                    <w:rPr>
                      <w:rFonts w:cs="Arial"/>
                      <w:b/>
                      <w:bCs/>
                      <w:sz w:val="20"/>
                    </w:rPr>
                    <w:t>Features</w:t>
                  </w:r>
                </w:p>
              </w:tc>
              <w:tc>
                <w:tcPr>
                  <w:tcW w:w="0" w:type="auto"/>
                  <w:tcBorders>
                    <w:top w:val="single" w:sz="4" w:space="0" w:color="auto"/>
                    <w:left w:val="single" w:sz="4" w:space="0" w:color="auto"/>
                    <w:bottom w:val="single" w:sz="4" w:space="0" w:color="auto"/>
                    <w:right w:val="single" w:sz="4" w:space="0" w:color="auto"/>
                  </w:tcBorders>
                </w:tcPr>
                <w:p w14:paraId="7DD3BE27" w14:textId="77777777" w:rsidR="003A077C" w:rsidRDefault="00883C2D">
                  <w:pPr>
                    <w:pStyle w:val="TAL"/>
                    <w:spacing w:line="240" w:lineRule="auto"/>
                    <w:rPr>
                      <w:rFonts w:cs="Arial"/>
                      <w:b/>
                      <w:bCs/>
                      <w:sz w:val="20"/>
                    </w:rPr>
                  </w:pPr>
                  <w:r>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tcPr>
                <w:p w14:paraId="3F32E15E" w14:textId="77777777" w:rsidR="003A077C" w:rsidRDefault="00883C2D">
                  <w:pPr>
                    <w:pStyle w:val="TAL"/>
                    <w:spacing w:line="240" w:lineRule="auto"/>
                    <w:rPr>
                      <w:rFonts w:cs="Arial"/>
                      <w:b/>
                      <w:bCs/>
                      <w:sz w:val="20"/>
                      <w:lang w:eastAsia="zh-CN"/>
                    </w:rPr>
                  </w:pPr>
                  <w:r>
                    <w:rPr>
                      <w:rFonts w:cs="Arial"/>
                      <w:b/>
                      <w:bCs/>
                      <w:sz w:val="20"/>
                    </w:rPr>
                    <w:t>Feature group</w:t>
                  </w:r>
                </w:p>
              </w:tc>
              <w:tc>
                <w:tcPr>
                  <w:tcW w:w="0" w:type="auto"/>
                  <w:tcBorders>
                    <w:top w:val="single" w:sz="4" w:space="0" w:color="auto"/>
                    <w:left w:val="single" w:sz="4" w:space="0" w:color="auto"/>
                    <w:bottom w:val="single" w:sz="4" w:space="0" w:color="auto"/>
                    <w:right w:val="single" w:sz="4" w:space="0" w:color="auto"/>
                  </w:tcBorders>
                </w:tcPr>
                <w:p w14:paraId="1DFCAF16" w14:textId="77777777" w:rsidR="003A077C" w:rsidRDefault="00883C2D">
                  <w:pPr>
                    <w:autoSpaceDE w:val="0"/>
                    <w:autoSpaceDN w:val="0"/>
                    <w:adjustRightInd w:val="0"/>
                    <w:snapToGrid w:val="0"/>
                    <w:spacing w:afterLines="50"/>
                    <w:contextualSpacing/>
                    <w:rPr>
                      <w:rFonts w:cs="Arial"/>
                      <w:b/>
                      <w:bCs/>
                    </w:rPr>
                  </w:pPr>
                  <w:r>
                    <w:rPr>
                      <w:rFonts w:cs="Arial"/>
                      <w:b/>
                      <w:bCs/>
                    </w:rPr>
                    <w:t>Components</w:t>
                  </w:r>
                </w:p>
              </w:tc>
              <w:tc>
                <w:tcPr>
                  <w:tcW w:w="0" w:type="auto"/>
                  <w:tcBorders>
                    <w:top w:val="single" w:sz="4" w:space="0" w:color="auto"/>
                    <w:left w:val="single" w:sz="4" w:space="0" w:color="auto"/>
                    <w:bottom w:val="single" w:sz="4" w:space="0" w:color="auto"/>
                    <w:right w:val="single" w:sz="4" w:space="0" w:color="auto"/>
                  </w:tcBorders>
                  <w:textDirection w:val="btLr"/>
                </w:tcPr>
                <w:p w14:paraId="01D5B3F7" w14:textId="77777777" w:rsidR="003A077C" w:rsidRDefault="00883C2D">
                  <w:pPr>
                    <w:pStyle w:val="TAL"/>
                    <w:spacing w:line="240" w:lineRule="auto"/>
                    <w:ind w:left="113" w:right="113"/>
                    <w:rPr>
                      <w:rFonts w:eastAsia="MS Mincho" w:cs="Arial"/>
                      <w:b/>
                      <w:bCs/>
                      <w:sz w:val="20"/>
                      <w:highlight w:val="yellow"/>
                    </w:rPr>
                  </w:pPr>
                  <w:r>
                    <w:rPr>
                      <w:rFonts w:cs="Arial"/>
                      <w:b/>
                      <w:bCs/>
                      <w:sz w:val="20"/>
                    </w:rPr>
                    <w:t>Prerequisite feature groups</w:t>
                  </w:r>
                </w:p>
              </w:tc>
              <w:tc>
                <w:tcPr>
                  <w:tcW w:w="0" w:type="auto"/>
                  <w:tcBorders>
                    <w:top w:val="single" w:sz="4" w:space="0" w:color="auto"/>
                    <w:left w:val="single" w:sz="4" w:space="0" w:color="auto"/>
                    <w:bottom w:val="single" w:sz="4" w:space="0" w:color="auto"/>
                    <w:right w:val="single" w:sz="4" w:space="0" w:color="auto"/>
                  </w:tcBorders>
                  <w:textDirection w:val="btLr"/>
                </w:tcPr>
                <w:p w14:paraId="7E65BD74" w14:textId="77777777" w:rsidR="003A077C" w:rsidRDefault="00883C2D">
                  <w:pPr>
                    <w:pStyle w:val="TAL"/>
                    <w:spacing w:line="240" w:lineRule="auto"/>
                    <w:ind w:left="113" w:right="113"/>
                    <w:rPr>
                      <w:rFonts w:cs="Arial"/>
                      <w:b/>
                      <w:bCs/>
                      <w:sz w:val="20"/>
                      <w:lang w:eastAsia="zh-CN"/>
                    </w:rPr>
                  </w:pPr>
                  <w:r>
                    <w:rPr>
                      <w:rFonts w:cs="Arial"/>
                      <w:b/>
                      <w:bCs/>
                      <w:sz w:val="2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extDirection w:val="btLr"/>
                </w:tcPr>
                <w:p w14:paraId="20220A39" w14:textId="77777777" w:rsidR="003A077C" w:rsidRDefault="00883C2D">
                  <w:pPr>
                    <w:pStyle w:val="TAL"/>
                    <w:spacing w:line="240" w:lineRule="auto"/>
                    <w:ind w:left="113" w:right="113"/>
                    <w:rPr>
                      <w:rFonts w:cs="Arial"/>
                      <w:b/>
                      <w:bCs/>
                      <w:sz w:val="20"/>
                    </w:rPr>
                  </w:pPr>
                  <w:r>
                    <w:rPr>
                      <w:rFonts w:cs="Arial"/>
                      <w:b/>
                      <w:bCs/>
                      <w:sz w:val="20"/>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extDirection w:val="btLr"/>
                </w:tcPr>
                <w:p w14:paraId="54EEF9A8" w14:textId="77777777" w:rsidR="003A077C" w:rsidRDefault="00883C2D">
                  <w:pPr>
                    <w:pStyle w:val="TAL"/>
                    <w:spacing w:line="240" w:lineRule="auto"/>
                    <w:ind w:left="113" w:right="113"/>
                    <w:rPr>
                      <w:rFonts w:cs="Arial"/>
                      <w:b/>
                      <w:bCs/>
                      <w:sz w:val="20"/>
                      <w:lang w:val="en-US" w:eastAsia="zh-CN"/>
                    </w:rPr>
                  </w:pPr>
                  <w:r>
                    <w:rPr>
                      <w:rFonts w:cs="Arial"/>
                      <w:b/>
                      <w:bCs/>
                      <w:sz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extDirection w:val="btLr"/>
                </w:tcPr>
                <w:p w14:paraId="6EEC90C6" w14:textId="77777777" w:rsidR="003A077C" w:rsidRDefault="00883C2D">
                  <w:pPr>
                    <w:pStyle w:val="TAL"/>
                    <w:spacing w:line="240" w:lineRule="auto"/>
                    <w:ind w:left="113" w:right="113"/>
                    <w:rPr>
                      <w:rFonts w:cs="Arial"/>
                      <w:b/>
                      <w:bCs/>
                      <w:sz w:val="20"/>
                      <w:lang w:eastAsia="zh-CN"/>
                    </w:rPr>
                  </w:pPr>
                  <w:r>
                    <w:rPr>
                      <w:rFonts w:cs="Arial"/>
                      <w:b/>
                      <w:bCs/>
                      <w:sz w:val="20"/>
                    </w:rPr>
                    <w:t>Type</w:t>
                  </w:r>
                </w:p>
              </w:tc>
              <w:tc>
                <w:tcPr>
                  <w:tcW w:w="0" w:type="auto"/>
                  <w:tcBorders>
                    <w:top w:val="single" w:sz="4" w:space="0" w:color="auto"/>
                    <w:left w:val="single" w:sz="4" w:space="0" w:color="auto"/>
                    <w:bottom w:val="single" w:sz="4" w:space="0" w:color="auto"/>
                    <w:right w:val="single" w:sz="4" w:space="0" w:color="auto"/>
                  </w:tcBorders>
                  <w:textDirection w:val="btLr"/>
                </w:tcPr>
                <w:p w14:paraId="047AE79B" w14:textId="77777777" w:rsidR="003A077C" w:rsidRDefault="00883C2D">
                  <w:pPr>
                    <w:pStyle w:val="TAL"/>
                    <w:spacing w:line="240" w:lineRule="auto"/>
                    <w:ind w:left="113" w:right="113"/>
                    <w:rPr>
                      <w:rFonts w:cs="Arial"/>
                      <w:b/>
                      <w:bCs/>
                      <w:sz w:val="20"/>
                    </w:rPr>
                  </w:pPr>
                  <w:r>
                    <w:rPr>
                      <w:rFonts w:cs="Arial"/>
                      <w:b/>
                      <w:bCs/>
                      <w:sz w:val="20"/>
                    </w:rPr>
                    <w:t>Features</w:t>
                  </w:r>
                </w:p>
              </w:tc>
              <w:tc>
                <w:tcPr>
                  <w:tcW w:w="0" w:type="auto"/>
                  <w:tcBorders>
                    <w:top w:val="single" w:sz="4" w:space="0" w:color="auto"/>
                    <w:left w:val="single" w:sz="4" w:space="0" w:color="auto"/>
                    <w:bottom w:val="single" w:sz="4" w:space="0" w:color="auto"/>
                    <w:right w:val="single" w:sz="4" w:space="0" w:color="auto"/>
                  </w:tcBorders>
                  <w:textDirection w:val="btLr"/>
                </w:tcPr>
                <w:p w14:paraId="7A13D988" w14:textId="77777777" w:rsidR="003A077C" w:rsidRDefault="00883C2D">
                  <w:pPr>
                    <w:pStyle w:val="TAL"/>
                    <w:spacing w:line="240" w:lineRule="auto"/>
                    <w:ind w:left="113" w:right="113"/>
                    <w:rPr>
                      <w:rFonts w:cs="Arial"/>
                      <w:b/>
                      <w:bCs/>
                      <w:sz w:val="20"/>
                    </w:rPr>
                  </w:pPr>
                  <w:r>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textDirection w:val="btLr"/>
                </w:tcPr>
                <w:p w14:paraId="668D2765" w14:textId="77777777" w:rsidR="003A077C" w:rsidRDefault="00883C2D">
                  <w:pPr>
                    <w:pStyle w:val="TAL"/>
                    <w:spacing w:line="240" w:lineRule="auto"/>
                    <w:ind w:left="113" w:right="113"/>
                    <w:rPr>
                      <w:rFonts w:cs="Arial"/>
                      <w:b/>
                      <w:bCs/>
                      <w:sz w:val="20"/>
                    </w:rPr>
                  </w:pPr>
                  <w:r>
                    <w:rPr>
                      <w:rFonts w:cs="Arial"/>
                      <w:b/>
                      <w:bCs/>
                      <w:sz w:val="20"/>
                    </w:rPr>
                    <w:t>Feature group</w:t>
                  </w:r>
                </w:p>
              </w:tc>
              <w:tc>
                <w:tcPr>
                  <w:tcW w:w="0" w:type="auto"/>
                  <w:tcBorders>
                    <w:top w:val="single" w:sz="4" w:space="0" w:color="auto"/>
                    <w:left w:val="single" w:sz="4" w:space="0" w:color="auto"/>
                    <w:bottom w:val="single" w:sz="4" w:space="0" w:color="auto"/>
                    <w:right w:val="single" w:sz="4" w:space="0" w:color="auto"/>
                  </w:tcBorders>
                  <w:textDirection w:val="btLr"/>
                </w:tcPr>
                <w:p w14:paraId="502D4A99" w14:textId="77777777" w:rsidR="003A077C" w:rsidRDefault="00883C2D">
                  <w:pPr>
                    <w:pStyle w:val="TAL"/>
                    <w:ind w:left="113" w:right="113"/>
                    <w:rPr>
                      <w:rFonts w:cs="Arial"/>
                      <w:b/>
                      <w:bCs/>
                      <w:sz w:val="20"/>
                    </w:rPr>
                  </w:pPr>
                  <w:r>
                    <w:rPr>
                      <w:rFonts w:cs="Arial"/>
                      <w:b/>
                      <w:bCs/>
                      <w:sz w:val="20"/>
                    </w:rPr>
                    <w:t>Components</w:t>
                  </w:r>
                </w:p>
              </w:tc>
              <w:tc>
                <w:tcPr>
                  <w:tcW w:w="0" w:type="auto"/>
                  <w:tcBorders>
                    <w:top w:val="single" w:sz="4" w:space="0" w:color="auto"/>
                    <w:left w:val="single" w:sz="4" w:space="0" w:color="auto"/>
                    <w:bottom w:val="single" w:sz="4" w:space="0" w:color="auto"/>
                    <w:right w:val="single" w:sz="4" w:space="0" w:color="auto"/>
                  </w:tcBorders>
                  <w:textDirection w:val="btLr"/>
                </w:tcPr>
                <w:p w14:paraId="7493A18D" w14:textId="77777777" w:rsidR="003A077C" w:rsidRDefault="00883C2D">
                  <w:pPr>
                    <w:pStyle w:val="TAL"/>
                    <w:spacing w:line="240" w:lineRule="auto"/>
                    <w:ind w:left="113" w:right="113"/>
                    <w:rPr>
                      <w:rFonts w:cs="Arial"/>
                      <w:b/>
                      <w:bCs/>
                      <w:sz w:val="20"/>
                    </w:rPr>
                  </w:pPr>
                  <w:r>
                    <w:rPr>
                      <w:rFonts w:cs="Arial"/>
                      <w:b/>
                      <w:bCs/>
                      <w:sz w:val="20"/>
                    </w:rPr>
                    <w:t>Prerequisite feature groups</w:t>
                  </w:r>
                </w:p>
              </w:tc>
            </w:tr>
            <w:tr w:rsidR="003A077C" w14:paraId="55C356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8BE03A" w14:textId="77777777" w:rsidR="003A077C" w:rsidRDefault="00883C2D">
                  <w:pPr>
                    <w:pStyle w:val="TAL"/>
                    <w:spacing w:line="240" w:lineRule="auto"/>
                    <w:rPr>
                      <w:rFonts w:cs="Arial"/>
                      <w:sz w:val="20"/>
                    </w:rPr>
                  </w:pPr>
                  <w:bookmarkStart w:id="5" w:name="_Hlk142476848"/>
                  <w:bookmarkEnd w:id="1"/>
                  <w:bookmarkEnd w:id="3"/>
                  <w:r>
                    <w:rPr>
                      <w:rFonts w:cs="Arial"/>
                      <w:sz w:val="20"/>
                    </w:rPr>
                    <w:t>NR_NES</w:t>
                  </w:r>
                </w:p>
              </w:tc>
              <w:tc>
                <w:tcPr>
                  <w:tcW w:w="0" w:type="auto"/>
                  <w:tcBorders>
                    <w:top w:val="single" w:sz="4" w:space="0" w:color="auto"/>
                    <w:left w:val="single" w:sz="4" w:space="0" w:color="auto"/>
                    <w:bottom w:val="single" w:sz="4" w:space="0" w:color="auto"/>
                    <w:right w:val="single" w:sz="4" w:space="0" w:color="auto"/>
                  </w:tcBorders>
                </w:tcPr>
                <w:p w14:paraId="5325E54A" w14:textId="77777777" w:rsidR="003A077C" w:rsidRDefault="00883C2D">
                  <w:pPr>
                    <w:pStyle w:val="TAL"/>
                    <w:spacing w:line="240" w:lineRule="auto"/>
                    <w:rPr>
                      <w:rFonts w:cs="Arial"/>
                      <w:sz w:val="20"/>
                    </w:rPr>
                  </w:pPr>
                  <w:r>
                    <w:rPr>
                      <w:rFonts w:cs="Arial"/>
                      <w:sz w:val="20"/>
                    </w:rPr>
                    <w:t>X-1</w:t>
                  </w:r>
                </w:p>
              </w:tc>
              <w:tc>
                <w:tcPr>
                  <w:tcW w:w="0" w:type="auto"/>
                  <w:tcBorders>
                    <w:top w:val="single" w:sz="4" w:space="0" w:color="auto"/>
                    <w:left w:val="single" w:sz="4" w:space="0" w:color="auto"/>
                    <w:bottom w:val="single" w:sz="4" w:space="0" w:color="auto"/>
                    <w:right w:val="single" w:sz="4" w:space="0" w:color="auto"/>
                  </w:tcBorders>
                </w:tcPr>
                <w:p w14:paraId="6FDA2803" w14:textId="77777777" w:rsidR="003A077C" w:rsidRDefault="00883C2D">
                  <w:pPr>
                    <w:pStyle w:val="TAL"/>
                    <w:spacing w:line="240" w:lineRule="auto"/>
                    <w:rPr>
                      <w:rFonts w:cs="Arial"/>
                      <w:sz w:val="20"/>
                      <w:lang w:eastAsia="zh-CN"/>
                    </w:rPr>
                  </w:pPr>
                  <w:r>
                    <w:rPr>
                      <w:rFonts w:cs="Arial"/>
                      <w:sz w:val="20"/>
                      <w:lang w:eastAsia="zh-CN"/>
                    </w:rPr>
                    <w:t>Spatial and power domain adaptation</w:t>
                  </w:r>
                  <w:r>
                    <w:rPr>
                      <w:rFonts w:cs="Arial"/>
                      <w:sz w:val="20"/>
                      <w:lang w:eastAsia="zh-CN"/>
                    </w:rPr>
                    <w:tab/>
                  </w:r>
                </w:p>
                <w:p w14:paraId="1F3DFD05" w14:textId="77777777" w:rsidR="003A077C" w:rsidRDefault="00883C2D">
                  <w:pPr>
                    <w:pStyle w:val="TAL"/>
                    <w:spacing w:line="240" w:lineRule="auto"/>
                    <w:rPr>
                      <w:rFonts w:cs="Arial"/>
                      <w:sz w:val="20"/>
                      <w:lang w:eastAsia="zh-CN"/>
                    </w:rPr>
                  </w:pPr>
                  <w:r>
                    <w:rPr>
                      <w:rFonts w:cs="Arial"/>
                      <w:sz w:val="20"/>
                      <w:lang w:eastAsia="zh-CN"/>
                    </w:rPr>
                    <w:tab/>
                  </w:r>
                </w:p>
              </w:tc>
              <w:tc>
                <w:tcPr>
                  <w:tcW w:w="0" w:type="auto"/>
                  <w:tcBorders>
                    <w:top w:val="single" w:sz="4" w:space="0" w:color="auto"/>
                    <w:left w:val="single" w:sz="4" w:space="0" w:color="auto"/>
                    <w:bottom w:val="single" w:sz="4" w:space="0" w:color="auto"/>
                    <w:right w:val="single" w:sz="4" w:space="0" w:color="auto"/>
                  </w:tcBorders>
                </w:tcPr>
                <w:p w14:paraId="28205B18" w14:textId="77777777" w:rsidR="003A077C" w:rsidRDefault="00883C2D">
                  <w:pPr>
                    <w:autoSpaceDE w:val="0"/>
                    <w:autoSpaceDN w:val="0"/>
                    <w:adjustRightInd w:val="0"/>
                    <w:snapToGrid w:val="0"/>
                    <w:spacing w:afterLines="50"/>
                    <w:contextualSpacing/>
                    <w:rPr>
                      <w:rFonts w:cs="Arial"/>
                    </w:rPr>
                  </w:pPr>
                  <w:r>
                    <w:rPr>
                      <w:rFonts w:cs="Arial"/>
                    </w:rPr>
                    <w:t xml:space="preserve">1. Support spatial and power domain adaptation </w:t>
                  </w:r>
                </w:p>
                <w:p w14:paraId="7C537CFC" w14:textId="77777777" w:rsidR="003A077C" w:rsidRDefault="00883C2D">
                  <w:pPr>
                    <w:autoSpaceDE w:val="0"/>
                    <w:autoSpaceDN w:val="0"/>
                    <w:adjustRightInd w:val="0"/>
                    <w:snapToGrid w:val="0"/>
                    <w:spacing w:after="0" w:line="240" w:lineRule="auto"/>
                    <w:contextualSpacing/>
                    <w:rPr>
                      <w:rFonts w:cs="Arial"/>
                    </w:rPr>
                  </w:pPr>
                  <w:r>
                    <w:rPr>
                      <w:rFonts w:cs="Arial"/>
                    </w:rPr>
                    <w:t>2. Support multiple CSI measurements of L antenna sub-configuration</w:t>
                  </w:r>
                </w:p>
                <w:p w14:paraId="29EEC483"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rPr>
                      <w:rFonts w:cs="Arial"/>
                    </w:rPr>
                  </w:pPr>
                  <w:r>
                    <w:rPr>
                      <w:rFonts w:cs="Arial"/>
                    </w:rPr>
                    <w:t>Support multiple CSI measurements of multiple sub-configurations from one CSI-RS resource</w:t>
                  </w:r>
                </w:p>
                <w:p w14:paraId="47F59DE5" w14:textId="77777777" w:rsidR="003A077C" w:rsidRDefault="00883C2D">
                  <w:pPr>
                    <w:autoSpaceDE w:val="0"/>
                    <w:autoSpaceDN w:val="0"/>
                    <w:adjustRightInd w:val="0"/>
                    <w:snapToGrid w:val="0"/>
                    <w:spacing w:after="0" w:line="240" w:lineRule="auto"/>
                    <w:rPr>
                      <w:rFonts w:cs="Arial"/>
                    </w:rPr>
                  </w:pPr>
                  <w:r>
                    <w:rPr>
                      <w:rFonts w:cs="Arial"/>
                    </w:rPr>
                    <w:t>3. Support N CSI reports out L sub-configurations, where N &lt;=L</w:t>
                  </w:r>
                </w:p>
                <w:p w14:paraId="34B73EE5"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Aperiodic CSI report</w:t>
                  </w:r>
                </w:p>
                <w:p w14:paraId="74F4B5D3"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Semi-Persistent CSI report</w:t>
                  </w:r>
                </w:p>
                <w:p w14:paraId="6AF0494D"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 xml:space="preserve">Periodic CSI report </w:t>
                  </w:r>
                </w:p>
                <w:p w14:paraId="1F38ED4F" w14:textId="77777777" w:rsidR="003A077C" w:rsidRDefault="00883C2D">
                  <w:pPr>
                    <w:autoSpaceDE w:val="0"/>
                    <w:autoSpaceDN w:val="0"/>
                    <w:adjustRightInd w:val="0"/>
                    <w:snapToGrid w:val="0"/>
                    <w:spacing w:after="0" w:line="240" w:lineRule="auto"/>
                    <w:contextualSpacing/>
                    <w:rPr>
                      <w:rFonts w:cs="Arial"/>
                    </w:rPr>
                  </w:pPr>
                  <w:r>
                    <w:rPr>
                      <w:rFonts w:cs="Arial"/>
                    </w:rPr>
                    <w:t xml:space="preserve">4. Support of DCI trigger of N A-CSI reports on PUSCH </w:t>
                  </w:r>
                </w:p>
                <w:p w14:paraId="65F4BD8C" w14:textId="77777777" w:rsidR="003A077C" w:rsidRDefault="00883C2D">
                  <w:pPr>
                    <w:autoSpaceDE w:val="0"/>
                    <w:autoSpaceDN w:val="0"/>
                    <w:adjustRightInd w:val="0"/>
                    <w:snapToGrid w:val="0"/>
                    <w:spacing w:after="0" w:line="240" w:lineRule="auto"/>
                    <w:contextualSpacing/>
                    <w:rPr>
                      <w:rFonts w:cs="Arial"/>
                    </w:rPr>
                  </w:pPr>
                  <w:r>
                    <w:rPr>
                      <w:rFonts w:cs="Arial"/>
                    </w:rPr>
                    <w:t xml:space="preserve">5. Support of DCI indication of PDSCH associated with a configured antenna sub-configuration  </w:t>
                  </w:r>
                </w:p>
                <w:p w14:paraId="7918997E" w14:textId="77777777" w:rsidR="003A077C" w:rsidRDefault="003A077C">
                  <w:pPr>
                    <w:autoSpaceDE w:val="0"/>
                    <w:autoSpaceDN w:val="0"/>
                    <w:adjustRightInd w:val="0"/>
                    <w:snapToGrid w:val="0"/>
                    <w:spacing w:after="0" w:line="240" w:lineRule="auto"/>
                    <w:rPr>
                      <w:rFonts w:cs="Arial"/>
                    </w:rPr>
                  </w:pPr>
                </w:p>
              </w:tc>
              <w:tc>
                <w:tcPr>
                  <w:tcW w:w="0" w:type="auto"/>
                  <w:tcBorders>
                    <w:top w:val="single" w:sz="4" w:space="0" w:color="auto"/>
                    <w:left w:val="single" w:sz="4" w:space="0" w:color="auto"/>
                    <w:bottom w:val="single" w:sz="4" w:space="0" w:color="auto"/>
                    <w:right w:val="single" w:sz="4" w:space="0" w:color="auto"/>
                  </w:tcBorders>
                </w:tcPr>
                <w:p w14:paraId="3FC57DB8" w14:textId="77777777" w:rsidR="003A077C" w:rsidRDefault="00883C2D">
                  <w:pPr>
                    <w:pStyle w:val="TAL"/>
                    <w:spacing w:line="240" w:lineRule="auto"/>
                    <w:rPr>
                      <w:rFonts w:eastAsia="MS Mincho" w:cs="Arial"/>
                      <w:sz w:val="20"/>
                      <w:highlight w:val="yellow"/>
                    </w:rPr>
                  </w:pPr>
                  <w:r>
                    <w:rPr>
                      <w:rFonts w:eastAsia="MS Mincho" w:cs="Arial"/>
                      <w:sz w:val="20"/>
                    </w:rPr>
                    <w:t xml:space="preserve"> N</w:t>
                  </w:r>
                </w:p>
              </w:tc>
              <w:tc>
                <w:tcPr>
                  <w:tcW w:w="0" w:type="auto"/>
                  <w:tcBorders>
                    <w:top w:val="single" w:sz="4" w:space="0" w:color="auto"/>
                    <w:left w:val="single" w:sz="4" w:space="0" w:color="auto"/>
                    <w:bottom w:val="single" w:sz="4" w:space="0" w:color="auto"/>
                    <w:right w:val="single" w:sz="4" w:space="0" w:color="auto"/>
                  </w:tcBorders>
                </w:tcPr>
                <w:p w14:paraId="1674DAEE" w14:textId="77777777" w:rsidR="003A077C" w:rsidRDefault="00883C2D">
                  <w:pPr>
                    <w:pStyle w:val="TAL"/>
                    <w:spacing w:line="240" w:lineRule="auto"/>
                    <w:rPr>
                      <w:rFonts w:cs="Arial"/>
                      <w:sz w:val="20"/>
                      <w:lang w:eastAsia="zh-CN"/>
                    </w:rPr>
                  </w:pPr>
                  <w:r>
                    <w:rPr>
                      <w:rFonts w:cs="Arial"/>
                      <w:sz w:val="20"/>
                      <w:lang w:eastAsia="zh-CN"/>
                    </w:rPr>
                    <w:t>N</w:t>
                  </w:r>
                </w:p>
              </w:tc>
              <w:tc>
                <w:tcPr>
                  <w:tcW w:w="0" w:type="auto"/>
                  <w:tcBorders>
                    <w:top w:val="single" w:sz="4" w:space="0" w:color="auto"/>
                    <w:left w:val="single" w:sz="4" w:space="0" w:color="auto"/>
                    <w:bottom w:val="single" w:sz="4" w:space="0" w:color="auto"/>
                    <w:right w:val="single" w:sz="4" w:space="0" w:color="auto"/>
                  </w:tcBorders>
                </w:tcPr>
                <w:p w14:paraId="1BFFA332" w14:textId="77777777" w:rsidR="003A077C" w:rsidRDefault="003A077C">
                  <w:pPr>
                    <w:pStyle w:val="TAL"/>
                    <w:spacing w:line="240" w:lineRule="auto"/>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9247AA0" w14:textId="77777777" w:rsidR="003A077C" w:rsidRDefault="00883C2D">
                  <w:pPr>
                    <w:pStyle w:val="TAL"/>
                    <w:spacing w:line="240" w:lineRule="auto"/>
                    <w:rPr>
                      <w:rFonts w:cs="Arial"/>
                      <w:sz w:val="20"/>
                      <w:lang w:val="en-US" w:eastAsia="zh-CN"/>
                    </w:rPr>
                  </w:pPr>
                  <w:r>
                    <w:rPr>
                      <w:rFonts w:cs="Arial"/>
                      <w:sz w:val="20"/>
                      <w:lang w:val="en-US" w:eastAsia="zh-CN"/>
                    </w:rPr>
                    <w:t xml:space="preserve"> UE does not support spatial and power domain adaptation </w:t>
                  </w:r>
                </w:p>
              </w:tc>
              <w:tc>
                <w:tcPr>
                  <w:tcW w:w="0" w:type="auto"/>
                  <w:tcBorders>
                    <w:top w:val="single" w:sz="4" w:space="0" w:color="auto"/>
                    <w:left w:val="single" w:sz="4" w:space="0" w:color="auto"/>
                    <w:bottom w:val="single" w:sz="4" w:space="0" w:color="auto"/>
                    <w:right w:val="single" w:sz="4" w:space="0" w:color="auto"/>
                  </w:tcBorders>
                </w:tcPr>
                <w:p w14:paraId="47810E36" w14:textId="77777777" w:rsidR="003A077C" w:rsidRDefault="00883C2D">
                  <w:pPr>
                    <w:pStyle w:val="TAL"/>
                    <w:spacing w:line="240" w:lineRule="auto"/>
                    <w:rPr>
                      <w:rFonts w:cs="Arial"/>
                      <w:sz w:val="20"/>
                      <w:lang w:eastAsia="zh-CN"/>
                    </w:rPr>
                  </w:pPr>
                  <w:r>
                    <w:rPr>
                      <w:rFonts w:cs="Arial"/>
                      <w:sz w:val="20"/>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D0B0F66"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6C5A9777"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6A71A125"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243FFE75" w14:textId="77777777" w:rsidR="003A077C" w:rsidRDefault="00883C2D">
                  <w:pPr>
                    <w:pStyle w:val="TAL"/>
                    <w:numPr>
                      <w:ilvl w:val="0"/>
                      <w:numId w:val="26"/>
                    </w:numPr>
                    <w:overflowPunct/>
                    <w:autoSpaceDE/>
                    <w:autoSpaceDN/>
                    <w:adjustRightInd/>
                    <w:ind w:left="270" w:hanging="180"/>
                    <w:textAlignment w:val="auto"/>
                    <w:rPr>
                      <w:rFonts w:cs="Arial"/>
                      <w:sz w:val="20"/>
                    </w:rPr>
                  </w:pPr>
                  <w:r>
                    <w:rPr>
                      <w:rFonts w:cs="Arial"/>
                      <w:sz w:val="20"/>
                    </w:rPr>
                    <w:t xml:space="preserve">UE capability indication of N number of CSI reports </w:t>
                  </w:r>
                </w:p>
                <w:p w14:paraId="46118534" w14:textId="77777777" w:rsidR="003A077C" w:rsidRDefault="00883C2D">
                  <w:pPr>
                    <w:pStyle w:val="TAL"/>
                    <w:numPr>
                      <w:ilvl w:val="0"/>
                      <w:numId w:val="26"/>
                    </w:numPr>
                    <w:overflowPunct/>
                    <w:autoSpaceDE/>
                    <w:autoSpaceDN/>
                    <w:adjustRightInd/>
                    <w:ind w:left="270" w:hanging="180"/>
                    <w:textAlignment w:val="auto"/>
                    <w:rPr>
                      <w:rFonts w:cs="Arial"/>
                      <w:sz w:val="20"/>
                    </w:rPr>
                  </w:pPr>
                  <w:r>
                    <w:rPr>
                      <w:rFonts w:cs="Arial"/>
                      <w:sz w:val="20"/>
                    </w:rPr>
                    <w:t>The maximum number of CSI-RS resources sets supported by the UE remains the same</w:t>
                  </w:r>
                </w:p>
                <w:p w14:paraId="292FE64C" w14:textId="77777777" w:rsidR="003A077C" w:rsidRDefault="003A077C">
                  <w:pPr>
                    <w:pStyle w:val="TAL"/>
                    <w:spacing w:line="240" w:lineRule="auto"/>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2DA2B33F" w14:textId="77777777" w:rsidR="003A077C" w:rsidRDefault="00883C2D">
                  <w:pPr>
                    <w:pStyle w:val="TAL"/>
                    <w:spacing w:line="240" w:lineRule="auto"/>
                    <w:rPr>
                      <w:rFonts w:cs="Arial"/>
                      <w:sz w:val="20"/>
                    </w:rPr>
                  </w:pPr>
                  <w:r>
                    <w:rPr>
                      <w:rFonts w:cs="Arial"/>
                      <w:sz w:val="20"/>
                    </w:rPr>
                    <w:t xml:space="preserve">Optional with capability signaling of </w:t>
                  </w:r>
                </w:p>
              </w:tc>
            </w:tr>
          </w:tbl>
          <w:p w14:paraId="41CF967C" w14:textId="77777777" w:rsidR="003A077C" w:rsidRDefault="003A077C">
            <w:pPr>
              <w:rPr>
                <w:b/>
                <w:bCs/>
                <w:lang w:eastAsia="zh-CN"/>
              </w:rPr>
            </w:pPr>
            <w:bookmarkStart w:id="6" w:name="_Hlk86320630"/>
            <w:bookmarkStart w:id="7" w:name="_Hlk83578856"/>
            <w:bookmarkEnd w:id="4"/>
            <w:bookmarkEnd w:id="5"/>
          </w:p>
          <w:bookmarkEnd w:id="6"/>
          <w:p w14:paraId="53CCDB5A" w14:textId="77777777" w:rsidR="003A077C" w:rsidRDefault="00883C2D">
            <w:pPr>
              <w:rPr>
                <w:b/>
                <w:bCs/>
                <w:lang w:eastAsia="zh-CN"/>
              </w:rPr>
            </w:pPr>
            <w:r>
              <w:rPr>
                <w:b/>
                <w:bCs/>
                <w:lang w:eastAsia="zh-CN"/>
              </w:rPr>
              <w:t>Time Domain Adaptation through Cell DTX/DRX</w:t>
            </w:r>
          </w:p>
          <w:bookmarkEnd w:id="7"/>
          <w:p w14:paraId="7507F065" w14:textId="77777777" w:rsidR="003A077C" w:rsidRDefault="00883C2D">
            <w:pPr>
              <w:rPr>
                <w:lang w:eastAsia="zh-CN"/>
              </w:rPr>
            </w:pPr>
            <w:r>
              <w:rPr>
                <w:lang w:eastAsia="zh-CN"/>
              </w:rPr>
              <w:t xml:space="preserve">The time domain adaptation through cell DTX/DRX </w:t>
            </w:r>
            <w:bookmarkStart w:id="8" w:name="_Hlk83573545"/>
            <w:r>
              <w:rPr>
                <w:lang w:eastAsia="zh-CN"/>
              </w:rPr>
              <w:t xml:space="preserve">is the network indication of the active/inactive periods of DL Tx or UL Rx to achieve the network energy saving.    In order to achieve network energy saving, the network would minimize the number of physical channels/signals transmitted for CONNECTED mode UEs.   The CONNECTED mode UEs would expect some physical channels/signals not transmitted during the DTX inactive time and not received by the gNB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w:t>
            </w:r>
            <w:bookmarkStart w:id="9" w:name="_Hlk83578870"/>
            <w:bookmarkStart w:id="10" w:name="_Hlk86398189"/>
            <w:bookmarkStart w:id="11" w:name="_Hlk94784957"/>
            <w:r>
              <w:rPr>
                <w:lang w:eastAsia="zh-CN"/>
              </w:rPr>
              <w:t xml:space="preserve">  The UE features for time domain adaptation through cell DTX/DRX are as follows,</w:t>
            </w:r>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4"/>
              <w:gridCol w:w="533"/>
              <w:gridCol w:w="1169"/>
              <w:gridCol w:w="6647"/>
              <w:gridCol w:w="246"/>
              <w:gridCol w:w="246"/>
              <w:gridCol w:w="246"/>
              <w:gridCol w:w="3422"/>
              <w:gridCol w:w="488"/>
              <w:gridCol w:w="246"/>
              <w:gridCol w:w="246"/>
              <w:gridCol w:w="246"/>
              <w:gridCol w:w="3665"/>
              <w:gridCol w:w="1983"/>
            </w:tblGrid>
            <w:tr w:rsidR="003A077C" w14:paraId="205349EA" w14:textId="77777777">
              <w:trPr>
                <w:cantSplit/>
                <w:trHeight w:val="1134"/>
              </w:trPr>
              <w:tc>
                <w:tcPr>
                  <w:tcW w:w="0" w:type="auto"/>
                  <w:tcBorders>
                    <w:top w:val="single" w:sz="4" w:space="0" w:color="auto"/>
                    <w:left w:val="single" w:sz="4" w:space="0" w:color="auto"/>
                    <w:bottom w:val="single" w:sz="4" w:space="0" w:color="auto"/>
                    <w:right w:val="single" w:sz="4" w:space="0" w:color="auto"/>
                  </w:tcBorders>
                </w:tcPr>
                <w:p w14:paraId="4C9E57B0" w14:textId="77777777" w:rsidR="003A077C" w:rsidRDefault="00883C2D">
                  <w:pPr>
                    <w:pStyle w:val="TAL"/>
                    <w:spacing w:line="240" w:lineRule="auto"/>
                    <w:rPr>
                      <w:rFonts w:cs="Arial"/>
                      <w:b/>
                      <w:bCs/>
                      <w:sz w:val="20"/>
                    </w:rPr>
                  </w:pPr>
                  <w:r>
                    <w:rPr>
                      <w:rFonts w:cs="Arial"/>
                      <w:b/>
                      <w:bCs/>
                      <w:sz w:val="20"/>
                    </w:rPr>
                    <w:t>Features</w:t>
                  </w:r>
                </w:p>
              </w:tc>
              <w:tc>
                <w:tcPr>
                  <w:tcW w:w="0" w:type="auto"/>
                  <w:tcBorders>
                    <w:top w:val="single" w:sz="4" w:space="0" w:color="auto"/>
                    <w:left w:val="single" w:sz="4" w:space="0" w:color="auto"/>
                    <w:bottom w:val="single" w:sz="4" w:space="0" w:color="auto"/>
                    <w:right w:val="single" w:sz="4" w:space="0" w:color="auto"/>
                  </w:tcBorders>
                </w:tcPr>
                <w:p w14:paraId="7196E4A9" w14:textId="77777777" w:rsidR="003A077C" w:rsidRDefault="00883C2D">
                  <w:pPr>
                    <w:pStyle w:val="TAL"/>
                    <w:spacing w:line="240" w:lineRule="auto"/>
                    <w:rPr>
                      <w:rFonts w:cs="Arial"/>
                      <w:b/>
                      <w:bCs/>
                      <w:sz w:val="20"/>
                    </w:rPr>
                  </w:pPr>
                  <w:r>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tcPr>
                <w:p w14:paraId="44CF0C8C" w14:textId="77777777" w:rsidR="003A077C" w:rsidRDefault="00883C2D">
                  <w:pPr>
                    <w:pStyle w:val="TAL"/>
                    <w:spacing w:line="240" w:lineRule="auto"/>
                    <w:rPr>
                      <w:rFonts w:cs="Arial"/>
                      <w:b/>
                      <w:bCs/>
                      <w:sz w:val="20"/>
                      <w:lang w:eastAsia="zh-CN"/>
                    </w:rPr>
                  </w:pPr>
                  <w:r>
                    <w:rPr>
                      <w:rFonts w:cs="Arial"/>
                      <w:b/>
                      <w:bCs/>
                      <w:sz w:val="20"/>
                    </w:rPr>
                    <w:t>Feature group</w:t>
                  </w:r>
                </w:p>
              </w:tc>
              <w:tc>
                <w:tcPr>
                  <w:tcW w:w="0" w:type="auto"/>
                  <w:tcBorders>
                    <w:top w:val="single" w:sz="4" w:space="0" w:color="auto"/>
                    <w:left w:val="single" w:sz="4" w:space="0" w:color="auto"/>
                    <w:bottom w:val="single" w:sz="4" w:space="0" w:color="auto"/>
                    <w:right w:val="single" w:sz="4" w:space="0" w:color="auto"/>
                  </w:tcBorders>
                </w:tcPr>
                <w:p w14:paraId="56213917" w14:textId="77777777" w:rsidR="003A077C" w:rsidRDefault="00883C2D">
                  <w:pPr>
                    <w:autoSpaceDE w:val="0"/>
                    <w:autoSpaceDN w:val="0"/>
                    <w:adjustRightInd w:val="0"/>
                    <w:snapToGrid w:val="0"/>
                    <w:spacing w:afterLines="50"/>
                    <w:contextualSpacing/>
                    <w:rPr>
                      <w:rFonts w:cs="Arial"/>
                      <w:b/>
                      <w:bCs/>
                    </w:rPr>
                  </w:pPr>
                  <w:r>
                    <w:rPr>
                      <w:rFonts w:cs="Arial"/>
                      <w:b/>
                      <w:bCs/>
                    </w:rPr>
                    <w:t>Components</w:t>
                  </w:r>
                </w:p>
              </w:tc>
              <w:tc>
                <w:tcPr>
                  <w:tcW w:w="0" w:type="auto"/>
                  <w:tcBorders>
                    <w:top w:val="single" w:sz="4" w:space="0" w:color="auto"/>
                    <w:left w:val="single" w:sz="4" w:space="0" w:color="auto"/>
                    <w:bottom w:val="single" w:sz="4" w:space="0" w:color="auto"/>
                    <w:right w:val="single" w:sz="4" w:space="0" w:color="auto"/>
                  </w:tcBorders>
                  <w:textDirection w:val="btLr"/>
                </w:tcPr>
                <w:p w14:paraId="53980637" w14:textId="77777777" w:rsidR="003A077C" w:rsidRDefault="00883C2D">
                  <w:pPr>
                    <w:pStyle w:val="TAL"/>
                    <w:spacing w:line="240" w:lineRule="auto"/>
                    <w:ind w:left="113" w:right="113"/>
                    <w:rPr>
                      <w:rFonts w:eastAsia="MS Mincho" w:cs="Arial"/>
                      <w:b/>
                      <w:bCs/>
                      <w:sz w:val="20"/>
                      <w:highlight w:val="yellow"/>
                    </w:rPr>
                  </w:pPr>
                  <w:r>
                    <w:rPr>
                      <w:rFonts w:cs="Arial"/>
                      <w:b/>
                      <w:bCs/>
                      <w:sz w:val="20"/>
                    </w:rPr>
                    <w:t>Prerequisite feature groups</w:t>
                  </w:r>
                </w:p>
              </w:tc>
              <w:tc>
                <w:tcPr>
                  <w:tcW w:w="0" w:type="auto"/>
                  <w:tcBorders>
                    <w:top w:val="single" w:sz="4" w:space="0" w:color="auto"/>
                    <w:left w:val="single" w:sz="4" w:space="0" w:color="auto"/>
                    <w:bottom w:val="single" w:sz="4" w:space="0" w:color="auto"/>
                    <w:right w:val="single" w:sz="4" w:space="0" w:color="auto"/>
                  </w:tcBorders>
                  <w:textDirection w:val="btLr"/>
                </w:tcPr>
                <w:p w14:paraId="0A33442D" w14:textId="77777777" w:rsidR="003A077C" w:rsidRDefault="00883C2D">
                  <w:pPr>
                    <w:pStyle w:val="TAL"/>
                    <w:spacing w:line="240" w:lineRule="auto"/>
                    <w:ind w:left="113" w:right="113"/>
                    <w:rPr>
                      <w:rFonts w:cs="Arial"/>
                      <w:b/>
                      <w:bCs/>
                      <w:sz w:val="20"/>
                      <w:lang w:eastAsia="zh-CN"/>
                    </w:rPr>
                  </w:pPr>
                  <w:r>
                    <w:rPr>
                      <w:rFonts w:cs="Arial"/>
                      <w:b/>
                      <w:bCs/>
                      <w:sz w:val="2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extDirection w:val="btLr"/>
                </w:tcPr>
                <w:p w14:paraId="6BCB1DCE" w14:textId="77777777" w:rsidR="003A077C" w:rsidRDefault="00883C2D">
                  <w:pPr>
                    <w:pStyle w:val="TAL"/>
                    <w:spacing w:line="240" w:lineRule="auto"/>
                    <w:ind w:left="113" w:right="113"/>
                    <w:rPr>
                      <w:rFonts w:cs="Arial"/>
                      <w:b/>
                      <w:bCs/>
                      <w:sz w:val="20"/>
                    </w:rPr>
                  </w:pPr>
                  <w:r>
                    <w:rPr>
                      <w:rFonts w:cs="Arial"/>
                      <w:b/>
                      <w:bCs/>
                      <w:sz w:val="20"/>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extDirection w:val="btLr"/>
                </w:tcPr>
                <w:p w14:paraId="6A434F29" w14:textId="77777777" w:rsidR="003A077C" w:rsidRDefault="00883C2D">
                  <w:pPr>
                    <w:pStyle w:val="TAL"/>
                    <w:spacing w:line="240" w:lineRule="auto"/>
                    <w:ind w:left="113" w:right="113"/>
                    <w:rPr>
                      <w:rFonts w:cs="Arial"/>
                      <w:b/>
                      <w:bCs/>
                      <w:sz w:val="20"/>
                      <w:lang w:val="en-US" w:eastAsia="zh-CN"/>
                    </w:rPr>
                  </w:pPr>
                  <w:r>
                    <w:rPr>
                      <w:rFonts w:cs="Arial"/>
                      <w:b/>
                      <w:bCs/>
                      <w:sz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extDirection w:val="btLr"/>
                </w:tcPr>
                <w:p w14:paraId="3340C451" w14:textId="77777777" w:rsidR="003A077C" w:rsidRDefault="00883C2D">
                  <w:pPr>
                    <w:pStyle w:val="TAL"/>
                    <w:spacing w:line="240" w:lineRule="auto"/>
                    <w:ind w:left="113" w:right="113"/>
                    <w:rPr>
                      <w:rFonts w:cs="Arial"/>
                      <w:b/>
                      <w:bCs/>
                      <w:sz w:val="20"/>
                      <w:lang w:eastAsia="zh-CN"/>
                    </w:rPr>
                  </w:pPr>
                  <w:r>
                    <w:rPr>
                      <w:rFonts w:cs="Arial"/>
                      <w:b/>
                      <w:bCs/>
                      <w:sz w:val="20"/>
                    </w:rPr>
                    <w:t>Type</w:t>
                  </w:r>
                </w:p>
              </w:tc>
              <w:tc>
                <w:tcPr>
                  <w:tcW w:w="0" w:type="auto"/>
                  <w:tcBorders>
                    <w:top w:val="single" w:sz="4" w:space="0" w:color="auto"/>
                    <w:left w:val="single" w:sz="4" w:space="0" w:color="auto"/>
                    <w:bottom w:val="single" w:sz="4" w:space="0" w:color="auto"/>
                    <w:right w:val="single" w:sz="4" w:space="0" w:color="auto"/>
                  </w:tcBorders>
                  <w:textDirection w:val="btLr"/>
                </w:tcPr>
                <w:p w14:paraId="56B82AE5" w14:textId="77777777" w:rsidR="003A077C" w:rsidRDefault="00883C2D">
                  <w:pPr>
                    <w:pStyle w:val="TAL"/>
                    <w:spacing w:line="240" w:lineRule="auto"/>
                    <w:ind w:left="113" w:right="113"/>
                    <w:rPr>
                      <w:rFonts w:cs="Arial"/>
                      <w:b/>
                      <w:bCs/>
                      <w:sz w:val="20"/>
                    </w:rPr>
                  </w:pPr>
                  <w:r>
                    <w:rPr>
                      <w:rFonts w:cs="Arial"/>
                      <w:b/>
                      <w:bCs/>
                      <w:sz w:val="20"/>
                    </w:rPr>
                    <w:t>Features</w:t>
                  </w:r>
                </w:p>
              </w:tc>
              <w:tc>
                <w:tcPr>
                  <w:tcW w:w="0" w:type="auto"/>
                  <w:tcBorders>
                    <w:top w:val="single" w:sz="4" w:space="0" w:color="auto"/>
                    <w:left w:val="single" w:sz="4" w:space="0" w:color="auto"/>
                    <w:bottom w:val="single" w:sz="4" w:space="0" w:color="auto"/>
                    <w:right w:val="single" w:sz="4" w:space="0" w:color="auto"/>
                  </w:tcBorders>
                  <w:textDirection w:val="btLr"/>
                </w:tcPr>
                <w:p w14:paraId="72527A5D" w14:textId="77777777" w:rsidR="003A077C" w:rsidRDefault="00883C2D">
                  <w:pPr>
                    <w:pStyle w:val="TAL"/>
                    <w:spacing w:line="240" w:lineRule="auto"/>
                    <w:ind w:left="113" w:right="113"/>
                    <w:rPr>
                      <w:rFonts w:cs="Arial"/>
                      <w:b/>
                      <w:bCs/>
                      <w:sz w:val="20"/>
                    </w:rPr>
                  </w:pPr>
                  <w:r>
                    <w:rPr>
                      <w:rFonts w:cs="Arial"/>
                      <w:b/>
                      <w:bCs/>
                      <w:sz w:val="20"/>
                    </w:rPr>
                    <w:t>Index</w:t>
                  </w:r>
                </w:p>
              </w:tc>
              <w:tc>
                <w:tcPr>
                  <w:tcW w:w="0" w:type="auto"/>
                  <w:tcBorders>
                    <w:top w:val="single" w:sz="4" w:space="0" w:color="auto"/>
                    <w:left w:val="single" w:sz="4" w:space="0" w:color="auto"/>
                    <w:bottom w:val="single" w:sz="4" w:space="0" w:color="auto"/>
                    <w:right w:val="single" w:sz="4" w:space="0" w:color="auto"/>
                  </w:tcBorders>
                  <w:textDirection w:val="btLr"/>
                </w:tcPr>
                <w:p w14:paraId="612D468E" w14:textId="77777777" w:rsidR="003A077C" w:rsidRDefault="00883C2D">
                  <w:pPr>
                    <w:pStyle w:val="TAL"/>
                    <w:spacing w:line="240" w:lineRule="auto"/>
                    <w:ind w:left="113" w:right="113"/>
                    <w:rPr>
                      <w:rFonts w:cs="Arial"/>
                      <w:b/>
                      <w:bCs/>
                      <w:sz w:val="20"/>
                    </w:rPr>
                  </w:pPr>
                  <w:r>
                    <w:rPr>
                      <w:rFonts w:cs="Arial"/>
                      <w:b/>
                      <w:bCs/>
                      <w:sz w:val="20"/>
                    </w:rPr>
                    <w:t>Feature group</w:t>
                  </w:r>
                </w:p>
              </w:tc>
              <w:tc>
                <w:tcPr>
                  <w:tcW w:w="0" w:type="auto"/>
                  <w:tcBorders>
                    <w:top w:val="single" w:sz="4" w:space="0" w:color="auto"/>
                    <w:left w:val="single" w:sz="4" w:space="0" w:color="auto"/>
                    <w:bottom w:val="single" w:sz="4" w:space="0" w:color="auto"/>
                    <w:right w:val="single" w:sz="4" w:space="0" w:color="auto"/>
                  </w:tcBorders>
                  <w:textDirection w:val="btLr"/>
                </w:tcPr>
                <w:p w14:paraId="20F8B0B2" w14:textId="77777777" w:rsidR="003A077C" w:rsidRDefault="00883C2D">
                  <w:pPr>
                    <w:pStyle w:val="TAL"/>
                    <w:ind w:left="113" w:right="113"/>
                    <w:rPr>
                      <w:rFonts w:cs="Arial"/>
                      <w:b/>
                      <w:bCs/>
                      <w:sz w:val="20"/>
                    </w:rPr>
                  </w:pPr>
                  <w:r>
                    <w:rPr>
                      <w:rFonts w:cs="Arial"/>
                      <w:b/>
                      <w:bCs/>
                      <w:sz w:val="20"/>
                    </w:rPr>
                    <w:t>Components</w:t>
                  </w:r>
                </w:p>
              </w:tc>
              <w:tc>
                <w:tcPr>
                  <w:tcW w:w="0" w:type="auto"/>
                  <w:tcBorders>
                    <w:top w:val="single" w:sz="4" w:space="0" w:color="auto"/>
                    <w:left w:val="single" w:sz="4" w:space="0" w:color="auto"/>
                    <w:bottom w:val="single" w:sz="4" w:space="0" w:color="auto"/>
                    <w:right w:val="single" w:sz="4" w:space="0" w:color="auto"/>
                  </w:tcBorders>
                  <w:textDirection w:val="btLr"/>
                </w:tcPr>
                <w:p w14:paraId="7F9F60D8" w14:textId="77777777" w:rsidR="003A077C" w:rsidRDefault="00883C2D">
                  <w:pPr>
                    <w:pStyle w:val="TAL"/>
                    <w:spacing w:line="240" w:lineRule="auto"/>
                    <w:ind w:left="113" w:right="113"/>
                    <w:rPr>
                      <w:rFonts w:cs="Arial"/>
                      <w:b/>
                      <w:bCs/>
                      <w:sz w:val="20"/>
                    </w:rPr>
                  </w:pPr>
                  <w:r>
                    <w:rPr>
                      <w:rFonts w:cs="Arial"/>
                      <w:b/>
                      <w:bCs/>
                      <w:sz w:val="20"/>
                    </w:rPr>
                    <w:t>Prerequisite feature groups</w:t>
                  </w:r>
                </w:p>
              </w:tc>
            </w:tr>
            <w:tr w:rsidR="003A077C" w14:paraId="547207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474AD5" w14:textId="77777777" w:rsidR="003A077C" w:rsidRDefault="00883C2D">
                  <w:pPr>
                    <w:pStyle w:val="TAL"/>
                    <w:spacing w:line="240" w:lineRule="auto"/>
                    <w:rPr>
                      <w:rFonts w:cs="Arial"/>
                      <w:sz w:val="20"/>
                    </w:rPr>
                  </w:pPr>
                  <w:bookmarkStart w:id="12" w:name="_Hlk142476910"/>
                  <w:r>
                    <w:rPr>
                      <w:rFonts w:cs="Arial"/>
                      <w:sz w:val="20"/>
                    </w:rPr>
                    <w:t>NR_NES</w:t>
                  </w:r>
                </w:p>
              </w:tc>
              <w:tc>
                <w:tcPr>
                  <w:tcW w:w="0" w:type="auto"/>
                  <w:tcBorders>
                    <w:top w:val="single" w:sz="4" w:space="0" w:color="auto"/>
                    <w:left w:val="single" w:sz="4" w:space="0" w:color="auto"/>
                    <w:bottom w:val="single" w:sz="4" w:space="0" w:color="auto"/>
                    <w:right w:val="single" w:sz="4" w:space="0" w:color="auto"/>
                  </w:tcBorders>
                </w:tcPr>
                <w:p w14:paraId="680EA964" w14:textId="77777777" w:rsidR="003A077C" w:rsidRDefault="00883C2D">
                  <w:pPr>
                    <w:pStyle w:val="TAL"/>
                    <w:spacing w:line="240" w:lineRule="auto"/>
                    <w:rPr>
                      <w:rFonts w:cs="Arial"/>
                      <w:sz w:val="20"/>
                    </w:rPr>
                  </w:pPr>
                  <w:r>
                    <w:rPr>
                      <w:rFonts w:cs="Arial"/>
                      <w:sz w:val="20"/>
                    </w:rPr>
                    <w:t>X-2</w:t>
                  </w:r>
                </w:p>
              </w:tc>
              <w:tc>
                <w:tcPr>
                  <w:tcW w:w="0" w:type="auto"/>
                  <w:tcBorders>
                    <w:top w:val="single" w:sz="4" w:space="0" w:color="auto"/>
                    <w:left w:val="single" w:sz="4" w:space="0" w:color="auto"/>
                    <w:bottom w:val="single" w:sz="4" w:space="0" w:color="auto"/>
                    <w:right w:val="single" w:sz="4" w:space="0" w:color="auto"/>
                  </w:tcBorders>
                </w:tcPr>
                <w:p w14:paraId="15853D45" w14:textId="77777777" w:rsidR="003A077C" w:rsidRDefault="00883C2D">
                  <w:pPr>
                    <w:pStyle w:val="TAL"/>
                    <w:spacing w:line="240" w:lineRule="auto"/>
                    <w:rPr>
                      <w:rFonts w:cs="Arial"/>
                      <w:sz w:val="20"/>
                      <w:lang w:eastAsia="zh-CN"/>
                    </w:rPr>
                  </w:pPr>
                  <w:r>
                    <w:rPr>
                      <w:rFonts w:cs="Arial"/>
                      <w:sz w:val="20"/>
                      <w:lang w:eastAsia="zh-CN"/>
                    </w:rPr>
                    <w:t>Cell DTX/DRX</w:t>
                  </w:r>
                  <w:r>
                    <w:rPr>
                      <w:rFonts w:cs="Arial"/>
                      <w:sz w:val="20"/>
                      <w:lang w:eastAsia="zh-CN"/>
                    </w:rPr>
                    <w:tab/>
                  </w:r>
                </w:p>
                <w:p w14:paraId="338C2EAC" w14:textId="77777777" w:rsidR="003A077C" w:rsidRDefault="00883C2D">
                  <w:pPr>
                    <w:pStyle w:val="TAL"/>
                    <w:spacing w:line="240" w:lineRule="auto"/>
                    <w:rPr>
                      <w:rFonts w:cs="Arial"/>
                      <w:sz w:val="20"/>
                      <w:lang w:eastAsia="zh-CN"/>
                    </w:rPr>
                  </w:pPr>
                  <w:r>
                    <w:rPr>
                      <w:rFonts w:cs="Arial"/>
                      <w:sz w:val="20"/>
                      <w:lang w:eastAsia="zh-CN"/>
                    </w:rPr>
                    <w:tab/>
                  </w:r>
                </w:p>
              </w:tc>
              <w:tc>
                <w:tcPr>
                  <w:tcW w:w="0" w:type="auto"/>
                  <w:tcBorders>
                    <w:top w:val="single" w:sz="4" w:space="0" w:color="auto"/>
                    <w:left w:val="single" w:sz="4" w:space="0" w:color="auto"/>
                    <w:bottom w:val="single" w:sz="4" w:space="0" w:color="auto"/>
                    <w:right w:val="single" w:sz="4" w:space="0" w:color="auto"/>
                  </w:tcBorders>
                </w:tcPr>
                <w:p w14:paraId="23E75593" w14:textId="77777777" w:rsidR="003A077C" w:rsidRDefault="00883C2D">
                  <w:pPr>
                    <w:autoSpaceDE w:val="0"/>
                    <w:autoSpaceDN w:val="0"/>
                    <w:adjustRightInd w:val="0"/>
                    <w:snapToGrid w:val="0"/>
                    <w:spacing w:afterLines="50"/>
                    <w:contextualSpacing/>
                    <w:rPr>
                      <w:rFonts w:cs="Arial"/>
                    </w:rPr>
                  </w:pPr>
                  <w:r>
                    <w:rPr>
                      <w:rFonts w:cs="Arial"/>
                    </w:rPr>
                    <w:t>1. Support of RRC configuration of Cell DTX/DRX</w:t>
                  </w:r>
                </w:p>
                <w:p w14:paraId="7CCAC11D" w14:textId="77777777" w:rsidR="003A077C" w:rsidRDefault="00883C2D">
                  <w:pPr>
                    <w:autoSpaceDE w:val="0"/>
                    <w:autoSpaceDN w:val="0"/>
                    <w:adjustRightInd w:val="0"/>
                    <w:snapToGrid w:val="0"/>
                    <w:spacing w:after="0" w:line="240" w:lineRule="auto"/>
                    <w:contextualSpacing/>
                    <w:rPr>
                      <w:rFonts w:cs="Arial"/>
                    </w:rPr>
                  </w:pPr>
                  <w:r>
                    <w:rPr>
                      <w:rFonts w:cs="Arial"/>
                    </w:rPr>
                    <w:t>2. Support of  L1 signaling in activation/deactivation of Cell DTX/DRX</w:t>
                  </w:r>
                </w:p>
                <w:p w14:paraId="095F7824"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rPr>
                      <w:rFonts w:cs="Arial"/>
                    </w:rPr>
                  </w:pPr>
                  <w:r>
                    <w:rPr>
                      <w:rFonts w:cs="Arial"/>
                    </w:rPr>
                    <w:t>Support of DCI format 2_x group common DCI</w:t>
                  </w:r>
                </w:p>
                <w:p w14:paraId="2E90A145"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rPr>
                      <w:rFonts w:cs="Arial"/>
                    </w:rPr>
                  </w:pPr>
                  <w:r>
                    <w:rPr>
                      <w:rFonts w:cs="Arial"/>
                    </w:rPr>
                    <w:t>Support of SearchSpace configuration for DCI format 2_x</w:t>
                  </w:r>
                </w:p>
                <w:p w14:paraId="7D87A3A3"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rPr>
                      <w:rFonts w:cs="Arial"/>
                    </w:rPr>
                  </w:pPr>
                  <w:r>
                    <w:rPr>
                      <w:rFonts w:cs="Arial"/>
                    </w:rPr>
                    <w:t>Support of NES-RNTI</w:t>
                  </w:r>
                </w:p>
                <w:p w14:paraId="579DA0AB" w14:textId="77777777" w:rsidR="003A077C" w:rsidRDefault="00883C2D">
                  <w:pPr>
                    <w:autoSpaceDE w:val="0"/>
                    <w:autoSpaceDN w:val="0"/>
                    <w:adjustRightInd w:val="0"/>
                    <w:snapToGrid w:val="0"/>
                    <w:spacing w:after="0" w:line="240" w:lineRule="auto"/>
                    <w:rPr>
                      <w:rFonts w:cs="Arial"/>
                    </w:rPr>
                  </w:pPr>
                  <w:r>
                    <w:rPr>
                      <w:rFonts w:cs="Arial"/>
                    </w:rPr>
                    <w:lastRenderedPageBreak/>
                    <w:t>3. Support of physical channels/signals not Tx during cell DTX</w:t>
                  </w:r>
                </w:p>
                <w:p w14:paraId="5529B515"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SPS PDSCH</w:t>
                  </w:r>
                </w:p>
                <w:p w14:paraId="3C14D539"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Periodic/Semi-persistent CSI-RS configured in CSI report configuration in CSI-ReportConfig with reportQuantity including RI</w:t>
                  </w:r>
                </w:p>
                <w:p w14:paraId="0644C972"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PDCCH in USS/Type 3 CSS</w:t>
                  </w:r>
                </w:p>
                <w:p w14:paraId="17F0D6CF"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PRS</w:t>
                  </w:r>
                </w:p>
                <w:p w14:paraId="0D6D861D" w14:textId="77777777" w:rsidR="003A077C" w:rsidRDefault="00883C2D">
                  <w:pPr>
                    <w:pStyle w:val="ListParagraph"/>
                    <w:numPr>
                      <w:ilvl w:val="0"/>
                      <w:numId w:val="25"/>
                    </w:numPr>
                    <w:autoSpaceDE w:val="0"/>
                    <w:autoSpaceDN w:val="0"/>
                    <w:adjustRightInd w:val="0"/>
                    <w:snapToGrid w:val="0"/>
                    <w:spacing w:before="0" w:after="0" w:line="240" w:lineRule="auto"/>
                    <w:ind w:left="360" w:hanging="180"/>
                    <w:jc w:val="left"/>
                    <w:rPr>
                      <w:rFonts w:cs="Arial"/>
                    </w:rPr>
                  </w:pPr>
                  <w:r>
                    <w:rPr>
                      <w:rFonts w:cs="Arial"/>
                    </w:rPr>
                    <w:t>CSI-RS</w:t>
                  </w:r>
                </w:p>
              </w:tc>
              <w:tc>
                <w:tcPr>
                  <w:tcW w:w="0" w:type="auto"/>
                  <w:tcBorders>
                    <w:top w:val="single" w:sz="4" w:space="0" w:color="auto"/>
                    <w:left w:val="single" w:sz="4" w:space="0" w:color="auto"/>
                    <w:bottom w:val="single" w:sz="4" w:space="0" w:color="auto"/>
                    <w:right w:val="single" w:sz="4" w:space="0" w:color="auto"/>
                  </w:tcBorders>
                </w:tcPr>
                <w:p w14:paraId="3DBEC1E1" w14:textId="77777777" w:rsidR="003A077C" w:rsidRDefault="00883C2D">
                  <w:pPr>
                    <w:pStyle w:val="TAL"/>
                    <w:spacing w:line="240" w:lineRule="auto"/>
                    <w:rPr>
                      <w:rFonts w:eastAsia="MS Mincho" w:cs="Arial"/>
                      <w:sz w:val="20"/>
                      <w:highlight w:val="yellow"/>
                    </w:rPr>
                  </w:pPr>
                  <w:r>
                    <w:rPr>
                      <w:rFonts w:eastAsia="MS Mincho" w:cs="Arial"/>
                      <w:sz w:val="20"/>
                    </w:rPr>
                    <w:lastRenderedPageBreak/>
                    <w:t xml:space="preserve"> N</w:t>
                  </w:r>
                </w:p>
              </w:tc>
              <w:tc>
                <w:tcPr>
                  <w:tcW w:w="0" w:type="auto"/>
                  <w:tcBorders>
                    <w:top w:val="single" w:sz="4" w:space="0" w:color="auto"/>
                    <w:left w:val="single" w:sz="4" w:space="0" w:color="auto"/>
                    <w:bottom w:val="single" w:sz="4" w:space="0" w:color="auto"/>
                    <w:right w:val="single" w:sz="4" w:space="0" w:color="auto"/>
                  </w:tcBorders>
                </w:tcPr>
                <w:p w14:paraId="5A20A92E" w14:textId="77777777" w:rsidR="003A077C" w:rsidRDefault="00883C2D">
                  <w:pPr>
                    <w:pStyle w:val="TAL"/>
                    <w:spacing w:line="240" w:lineRule="auto"/>
                    <w:rPr>
                      <w:rFonts w:cs="Arial"/>
                      <w:sz w:val="20"/>
                      <w:lang w:eastAsia="zh-CN"/>
                    </w:rPr>
                  </w:pPr>
                  <w:r>
                    <w:rPr>
                      <w:rFonts w:cs="Arial"/>
                      <w:sz w:val="20"/>
                      <w:lang w:eastAsia="zh-CN"/>
                    </w:rPr>
                    <w:t>N</w:t>
                  </w:r>
                </w:p>
              </w:tc>
              <w:tc>
                <w:tcPr>
                  <w:tcW w:w="0" w:type="auto"/>
                  <w:tcBorders>
                    <w:top w:val="single" w:sz="4" w:space="0" w:color="auto"/>
                    <w:left w:val="single" w:sz="4" w:space="0" w:color="auto"/>
                    <w:bottom w:val="single" w:sz="4" w:space="0" w:color="auto"/>
                    <w:right w:val="single" w:sz="4" w:space="0" w:color="auto"/>
                  </w:tcBorders>
                </w:tcPr>
                <w:p w14:paraId="32073EC0" w14:textId="77777777" w:rsidR="003A077C" w:rsidRDefault="003A077C">
                  <w:pPr>
                    <w:pStyle w:val="TAL"/>
                    <w:spacing w:line="240" w:lineRule="auto"/>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5AFF1AF3" w14:textId="77777777" w:rsidR="003A077C" w:rsidRDefault="00883C2D">
                  <w:pPr>
                    <w:pStyle w:val="TAL"/>
                    <w:spacing w:line="240" w:lineRule="auto"/>
                    <w:rPr>
                      <w:rFonts w:cs="Arial"/>
                      <w:sz w:val="20"/>
                      <w:lang w:val="en-US" w:eastAsia="zh-CN"/>
                    </w:rPr>
                  </w:pPr>
                  <w:r>
                    <w:rPr>
                      <w:rFonts w:cs="Arial"/>
                      <w:sz w:val="20"/>
                      <w:lang w:val="en-US" w:eastAsia="zh-CN"/>
                    </w:rPr>
                    <w:t xml:space="preserve"> UE does not support the network configuration of cell DTX/DRX</w:t>
                  </w:r>
                </w:p>
              </w:tc>
              <w:tc>
                <w:tcPr>
                  <w:tcW w:w="0" w:type="auto"/>
                  <w:tcBorders>
                    <w:top w:val="single" w:sz="4" w:space="0" w:color="auto"/>
                    <w:left w:val="single" w:sz="4" w:space="0" w:color="auto"/>
                    <w:bottom w:val="single" w:sz="4" w:space="0" w:color="auto"/>
                    <w:right w:val="single" w:sz="4" w:space="0" w:color="auto"/>
                  </w:tcBorders>
                </w:tcPr>
                <w:p w14:paraId="07B9B5E5" w14:textId="77777777" w:rsidR="003A077C" w:rsidRDefault="00883C2D">
                  <w:pPr>
                    <w:pStyle w:val="TAL"/>
                    <w:spacing w:line="240" w:lineRule="auto"/>
                    <w:rPr>
                      <w:rFonts w:cs="Arial"/>
                      <w:sz w:val="20"/>
                      <w:lang w:eastAsia="zh-CN"/>
                    </w:rPr>
                  </w:pPr>
                  <w:r>
                    <w:rPr>
                      <w:rFonts w:cs="Arial"/>
                      <w:sz w:val="20"/>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A83CEF4"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2DA772C2"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0BEA49BB" w14:textId="77777777" w:rsidR="003A077C" w:rsidRDefault="00883C2D">
                  <w:pPr>
                    <w:pStyle w:val="TAL"/>
                    <w:spacing w:line="240" w:lineRule="auto"/>
                    <w:rPr>
                      <w:rFonts w:cs="Arial"/>
                      <w:sz w:val="20"/>
                    </w:rPr>
                  </w:pPr>
                  <w:r>
                    <w:rPr>
                      <w:rFonts w:cs="Arial"/>
                      <w:sz w:val="20"/>
                    </w:rPr>
                    <w:t>N</w:t>
                  </w:r>
                </w:p>
              </w:tc>
              <w:tc>
                <w:tcPr>
                  <w:tcW w:w="0" w:type="auto"/>
                  <w:tcBorders>
                    <w:top w:val="single" w:sz="4" w:space="0" w:color="auto"/>
                    <w:left w:val="single" w:sz="4" w:space="0" w:color="auto"/>
                    <w:bottom w:val="single" w:sz="4" w:space="0" w:color="auto"/>
                    <w:right w:val="single" w:sz="4" w:space="0" w:color="auto"/>
                  </w:tcBorders>
                </w:tcPr>
                <w:p w14:paraId="361B48D3" w14:textId="77777777" w:rsidR="003A077C" w:rsidRDefault="00883C2D">
                  <w:pPr>
                    <w:pStyle w:val="TAL"/>
                    <w:numPr>
                      <w:ilvl w:val="0"/>
                      <w:numId w:val="26"/>
                    </w:numPr>
                    <w:overflowPunct/>
                    <w:autoSpaceDE/>
                    <w:autoSpaceDN/>
                    <w:adjustRightInd/>
                    <w:ind w:left="270" w:hanging="180"/>
                    <w:textAlignment w:val="auto"/>
                    <w:rPr>
                      <w:rFonts w:cs="Arial"/>
                      <w:sz w:val="20"/>
                    </w:rPr>
                  </w:pPr>
                  <w:r>
                    <w:rPr>
                      <w:rFonts w:cs="Arial"/>
                      <w:sz w:val="20"/>
                    </w:rPr>
                    <w:t>UE capability indication of support L1 signaling and DCI format 2_x</w:t>
                  </w:r>
                </w:p>
                <w:p w14:paraId="4FC5A1D7" w14:textId="77777777" w:rsidR="003A077C" w:rsidRDefault="003A077C">
                  <w:pPr>
                    <w:pStyle w:val="TAL"/>
                    <w:spacing w:line="240" w:lineRule="auto"/>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6BDE911D" w14:textId="77777777" w:rsidR="003A077C" w:rsidRDefault="00883C2D">
                  <w:pPr>
                    <w:pStyle w:val="TAL"/>
                    <w:spacing w:line="240" w:lineRule="auto"/>
                    <w:rPr>
                      <w:rFonts w:cs="Arial"/>
                      <w:sz w:val="20"/>
                    </w:rPr>
                  </w:pPr>
                  <w:r>
                    <w:rPr>
                      <w:rFonts w:cs="Arial"/>
                      <w:sz w:val="20"/>
                    </w:rPr>
                    <w:t xml:space="preserve">Optional with capability signaling of </w:t>
                  </w:r>
                </w:p>
              </w:tc>
            </w:tr>
            <w:bookmarkEnd w:id="8"/>
            <w:bookmarkEnd w:id="12"/>
          </w:tbl>
          <w:p w14:paraId="35A371C9" w14:textId="77777777" w:rsidR="003A077C" w:rsidRDefault="003A077C">
            <w:pPr>
              <w:spacing w:beforeLines="50" w:before="120"/>
              <w:jc w:val="left"/>
              <w:rPr>
                <w:rFonts w:ascii="Calibri" w:hAnsi="Calibri" w:cs="Calibri"/>
                <w:color w:val="000000"/>
              </w:rPr>
            </w:pPr>
          </w:p>
        </w:tc>
      </w:tr>
      <w:tr w:rsidR="003A077C" w14:paraId="4BEF069C" w14:textId="77777777">
        <w:tc>
          <w:tcPr>
            <w:tcW w:w="1815" w:type="dxa"/>
            <w:tcBorders>
              <w:top w:val="single" w:sz="4" w:space="0" w:color="auto"/>
              <w:left w:val="single" w:sz="4" w:space="0" w:color="auto"/>
              <w:bottom w:val="single" w:sz="4" w:space="0" w:color="auto"/>
              <w:right w:val="single" w:sz="4" w:space="0" w:color="auto"/>
            </w:tcBorders>
          </w:tcPr>
          <w:p w14:paraId="72492FDB" w14:textId="77777777" w:rsidR="003A077C" w:rsidRDefault="00883C2D">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_Ref143095488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BDE788" w14:textId="77777777" w:rsidR="003A077C" w:rsidRDefault="00883C2D">
            <w:pPr>
              <w:spacing w:beforeLines="50" w:before="120"/>
              <w:rPr>
                <w:rFonts w:eastAsia="DengXian"/>
                <w:b/>
                <w:bCs/>
                <w:lang w:eastAsia="zh-CN"/>
              </w:rPr>
            </w:pPr>
            <w:r>
              <w:rPr>
                <w:rFonts w:eastAsia="DengXian"/>
                <w:b/>
                <w:bCs/>
                <w:lang w:eastAsia="zh-CN"/>
              </w:rPr>
              <w:t xml:space="preserve">Rel-18 </w:t>
            </w:r>
            <w:r>
              <w:rPr>
                <w:rFonts w:eastAsia="DengXian" w:hint="eastAsia"/>
                <w:b/>
                <w:bCs/>
                <w:lang w:eastAsia="zh-CN"/>
              </w:rPr>
              <w:t xml:space="preserve">NWES </w:t>
            </w:r>
            <w:r>
              <w:rPr>
                <w:rFonts w:eastAsia="DengXian"/>
                <w:b/>
                <w:bCs/>
                <w:lang w:eastAsia="zh-CN"/>
              </w:rPr>
              <w:t>UE features</w:t>
            </w:r>
            <w:r>
              <w:rPr>
                <w:rFonts w:eastAsia="DengXian" w:hint="eastAsia"/>
                <w:b/>
                <w:bCs/>
                <w:lang w:eastAsia="zh-CN"/>
              </w:rPr>
              <w:t xml:space="preserve"> - spatial </w:t>
            </w:r>
            <w:r>
              <w:rPr>
                <w:rFonts w:eastAsia="DengXian"/>
                <w:b/>
                <w:bCs/>
                <w:lang w:eastAsia="zh-CN"/>
              </w:rPr>
              <w:t>and</w:t>
            </w:r>
            <w:r>
              <w:rPr>
                <w:rFonts w:eastAsia="DengXian" w:hint="eastAsia"/>
                <w:b/>
                <w:bCs/>
                <w:lang w:eastAsia="zh-CN"/>
              </w:rPr>
              <w:t xml:space="preserve"> power domain</w:t>
            </w:r>
          </w:p>
          <w:p w14:paraId="1C6839BB" w14:textId="77777777" w:rsidR="003A077C" w:rsidRDefault="00883C2D">
            <w:pPr>
              <w:spacing w:beforeLines="50" w:before="120"/>
              <w:rPr>
                <w:bCs/>
                <w:lang w:eastAsia="zh-CN"/>
              </w:rPr>
            </w:pPr>
            <w:r>
              <w:rPr>
                <w:rFonts w:eastAsia="DengXian" w:hint="eastAsia"/>
                <w:lang w:eastAsia="zh-CN"/>
              </w:rPr>
              <w:t xml:space="preserve">In previous RAN1 meetings, a </w:t>
            </w:r>
            <w:r>
              <w:rPr>
                <w:rFonts w:hint="eastAsia"/>
                <w:lang w:eastAsia="zh-CN"/>
              </w:rPr>
              <w:t xml:space="preserve">CSI report configured with L sub-configurations, L&gt;=1 is supported. And </w:t>
            </w:r>
            <w:r>
              <w:rPr>
                <w:bCs/>
                <w:lang w:eastAsia="zh-CN"/>
              </w:rPr>
              <w:t>UE reports CSIs corresponding to one or more sub-configurations provided in a CSI report configuration</w:t>
            </w:r>
            <w:r>
              <w:rPr>
                <w:rFonts w:hint="eastAsia"/>
                <w:bCs/>
                <w:lang w:eastAsia="zh-CN"/>
              </w:rPr>
              <w:t xml:space="preserve">. </w:t>
            </w:r>
          </w:p>
          <w:p w14:paraId="657B6F02" w14:textId="77777777" w:rsidR="003A077C" w:rsidRDefault="00883C2D">
            <w:pPr>
              <w:spacing w:beforeLines="50" w:before="120"/>
              <w:rPr>
                <w:bCs/>
                <w:lang w:eastAsia="zh-CN"/>
              </w:rPr>
            </w:pPr>
            <w:r>
              <w:rPr>
                <w:rFonts w:hint="eastAsia"/>
                <w:bCs/>
                <w:lang w:eastAsia="zh-CN"/>
              </w:rPr>
              <w:t>The basic frameworks of multi-CSI report for Type 1 SD adaptation and Type 2 SD adaptation are same. Hence, a common</w:t>
            </w:r>
            <w:r>
              <w:rPr>
                <w:bCs/>
                <w:lang w:eastAsia="zh-CN"/>
              </w:rPr>
              <w:t xml:space="preserve"> UE feature group</w:t>
            </w:r>
            <w:r>
              <w:rPr>
                <w:rFonts w:hint="eastAsia"/>
                <w:bCs/>
                <w:lang w:eastAsia="zh-CN"/>
              </w:rPr>
              <w:t xml:space="preserve"> can be used for multi-CSI report </w:t>
            </w:r>
            <w:r>
              <w:rPr>
                <w:bCs/>
                <w:lang w:eastAsia="zh-CN"/>
              </w:rPr>
              <w:t>for</w:t>
            </w:r>
            <w:r>
              <w:rPr>
                <w:rFonts w:hint="eastAsia"/>
                <w:bCs/>
                <w:lang w:eastAsia="zh-CN"/>
              </w:rPr>
              <w:t xml:space="preserve"> both Type 1 SD adaptation and Type 2 SD adaptation.</w:t>
            </w:r>
          </w:p>
          <w:p w14:paraId="4B5E82C8" w14:textId="77777777" w:rsidR="003A077C" w:rsidRDefault="00883C2D">
            <w:pPr>
              <w:pStyle w:val="YJ-Proposal"/>
              <w:numPr>
                <w:ilvl w:val="0"/>
                <w:numId w:val="0"/>
              </w:numPr>
              <w:tabs>
                <w:tab w:val="clear" w:pos="0"/>
              </w:tabs>
              <w:spacing w:before="120"/>
              <w:rPr>
                <w:rFonts w:eastAsia="SimSun"/>
                <w:color w:val="000000" w:themeColor="text1"/>
                <w:lang w:val="en-US" w:eastAsia="zh-CN"/>
              </w:rPr>
            </w:pPr>
            <w:bookmarkStart w:id="13" w:name="_Toc4540"/>
            <w:bookmarkStart w:id="14" w:name="_Toc32272"/>
            <w:bookmarkStart w:id="15" w:name="_Toc7858"/>
            <w:r>
              <w:rPr>
                <w:rFonts w:eastAsia="SimSun"/>
                <w:color w:val="000000" w:themeColor="text1"/>
                <w:lang w:val="en-US" w:eastAsia="zh-CN"/>
              </w:rPr>
              <w:t xml:space="preserve">Proposal: </w:t>
            </w:r>
            <w:r>
              <w:rPr>
                <w:rFonts w:eastAsia="SimSun" w:hint="eastAsia"/>
                <w:color w:val="000000" w:themeColor="text1"/>
                <w:lang w:val="en-US" w:eastAsia="zh-CN"/>
              </w:rPr>
              <w:t xml:space="preserve">A common UE </w:t>
            </w:r>
            <w:r>
              <w:rPr>
                <w:rFonts w:eastAsia="SimSun"/>
                <w:color w:val="000000" w:themeColor="text1"/>
                <w:lang w:val="en-US" w:eastAsia="zh-CN"/>
              </w:rPr>
              <w:t>feature</w:t>
            </w:r>
            <w:r>
              <w:rPr>
                <w:rFonts w:eastAsia="SimSun" w:hint="eastAsia"/>
                <w:color w:val="000000" w:themeColor="text1"/>
                <w:lang w:val="en-US" w:eastAsia="zh-CN"/>
              </w:rPr>
              <w:t xml:space="preserve"> </w:t>
            </w:r>
            <w:r>
              <w:rPr>
                <w:rFonts w:eastAsia="SimSun"/>
                <w:color w:val="000000" w:themeColor="text1"/>
                <w:lang w:val="en-US" w:eastAsia="zh-CN"/>
              </w:rPr>
              <w:t>group</w:t>
            </w:r>
            <w:r>
              <w:rPr>
                <w:rFonts w:eastAsia="SimSun" w:hint="eastAsia"/>
                <w:color w:val="000000" w:themeColor="text1"/>
                <w:lang w:val="en-US" w:eastAsia="zh-CN"/>
              </w:rPr>
              <w:t xml:space="preserve"> is used for </w:t>
            </w:r>
            <w:r>
              <w:rPr>
                <w:rFonts w:hint="eastAsia"/>
                <w:lang w:val="en-US" w:eastAsia="zh-CN"/>
              </w:rPr>
              <w:t xml:space="preserve">multi-CSI report </w:t>
            </w:r>
            <w:r>
              <w:rPr>
                <w:bCs w:val="0"/>
                <w:lang w:eastAsia="zh-CN"/>
              </w:rPr>
              <w:t>for</w:t>
            </w:r>
            <w:r>
              <w:rPr>
                <w:rFonts w:hint="eastAsia"/>
                <w:bCs w:val="0"/>
                <w:lang w:eastAsia="zh-CN"/>
              </w:rPr>
              <w:t xml:space="preserve"> </w:t>
            </w:r>
            <w:r>
              <w:rPr>
                <w:rFonts w:eastAsia="SimSun" w:hint="eastAsia"/>
                <w:color w:val="000000" w:themeColor="text1"/>
                <w:lang w:val="en-US" w:eastAsia="zh-CN"/>
              </w:rPr>
              <w:t xml:space="preserve">both </w:t>
            </w:r>
            <w:r>
              <w:rPr>
                <w:rFonts w:hint="eastAsia"/>
                <w:lang w:val="en-US" w:eastAsia="zh-CN"/>
              </w:rPr>
              <w:t>Type 1 SD adaptation and Type 2 SD adaptation</w:t>
            </w:r>
            <w:r>
              <w:rPr>
                <w:rFonts w:eastAsia="SimSun" w:hint="eastAsia"/>
                <w:color w:val="000000" w:themeColor="text1"/>
                <w:lang w:val="en-US" w:eastAsia="zh-CN"/>
              </w:rPr>
              <w:t>.</w:t>
            </w:r>
            <w:bookmarkEnd w:id="13"/>
            <w:bookmarkEnd w:id="14"/>
            <w:bookmarkEnd w:id="15"/>
          </w:p>
          <w:p w14:paraId="03CC1172" w14:textId="77777777" w:rsidR="003A077C" w:rsidRDefault="00883C2D">
            <w:pPr>
              <w:spacing w:beforeLines="50" w:before="120"/>
              <w:rPr>
                <w:lang w:eastAsia="zh-CN"/>
              </w:rPr>
            </w:pPr>
            <w:r>
              <w:rPr>
                <w:rFonts w:hint="eastAsia"/>
                <w:bCs/>
                <w:lang w:eastAsia="zh-CN"/>
              </w:rPr>
              <w:t>However, the SD adaptation a</w:t>
            </w:r>
            <w:r>
              <w:rPr>
                <w:bCs/>
                <w:lang w:eastAsia="zh-CN"/>
              </w:rPr>
              <w:t>n</w:t>
            </w:r>
            <w:r>
              <w:rPr>
                <w:rFonts w:hint="eastAsia"/>
                <w:bCs/>
                <w:lang w:eastAsia="zh-CN"/>
              </w:rPr>
              <w:t xml:space="preserve">d PD adaptation are two different network energy saving </w:t>
            </w:r>
            <w:r>
              <w:rPr>
                <w:bCs/>
                <w:lang w:eastAsia="zh-CN"/>
              </w:rPr>
              <w:t>techniques</w:t>
            </w:r>
            <w:r>
              <w:rPr>
                <w:rFonts w:hint="eastAsia"/>
                <w:bCs/>
                <w:lang w:eastAsia="zh-CN"/>
              </w:rPr>
              <w:t>. Thus</w:t>
            </w:r>
            <w:r>
              <w:rPr>
                <w:bCs/>
                <w:lang w:eastAsia="zh-CN"/>
              </w:rPr>
              <w:t>,</w:t>
            </w:r>
            <w:r>
              <w:rPr>
                <w:rFonts w:hint="eastAsia"/>
                <w:bCs/>
                <w:lang w:eastAsia="zh-CN"/>
              </w:rPr>
              <w:t xml:space="preserve"> it will be better to support independent UE capabilities for SD adaptation and PD adaptation</w:t>
            </w:r>
            <w:r>
              <w:rPr>
                <w:rFonts w:hint="eastAsia"/>
                <w:lang w:eastAsia="zh-CN"/>
              </w:rPr>
              <w:t>.</w:t>
            </w:r>
          </w:p>
          <w:p w14:paraId="46C5ED46" w14:textId="77777777" w:rsidR="003A077C" w:rsidRDefault="00883C2D">
            <w:pPr>
              <w:pStyle w:val="YJ-Proposal"/>
              <w:numPr>
                <w:ilvl w:val="0"/>
                <w:numId w:val="0"/>
              </w:numPr>
              <w:tabs>
                <w:tab w:val="clear" w:pos="0"/>
              </w:tabs>
              <w:spacing w:before="120"/>
              <w:rPr>
                <w:lang w:val="en-US" w:eastAsia="zh-CN"/>
              </w:rPr>
            </w:pPr>
            <w:bookmarkStart w:id="16" w:name="_Toc32015"/>
            <w:bookmarkStart w:id="17" w:name="_Toc1938"/>
            <w:bookmarkStart w:id="18" w:name="_Toc5314"/>
            <w:r>
              <w:rPr>
                <w:rFonts w:eastAsia="SimSun"/>
                <w:color w:val="000000" w:themeColor="text1"/>
                <w:lang w:val="en-US" w:eastAsia="zh-CN"/>
              </w:rPr>
              <w:t>Proposal: Support d</w:t>
            </w:r>
            <w:r>
              <w:rPr>
                <w:rFonts w:eastAsia="SimSun" w:hint="eastAsia"/>
                <w:color w:val="000000" w:themeColor="text1"/>
                <w:lang w:val="en-US" w:eastAsia="zh-CN"/>
              </w:rPr>
              <w:t>ifferent UE capabilities for SD adaptation and PD adaptation.</w:t>
            </w:r>
            <w:bookmarkEnd w:id="16"/>
            <w:bookmarkEnd w:id="17"/>
            <w:bookmarkEnd w:id="18"/>
          </w:p>
          <w:p w14:paraId="322C6C60" w14:textId="77777777" w:rsidR="003A077C" w:rsidRDefault="00883C2D">
            <w:pPr>
              <w:spacing w:beforeLines="50" w:before="120"/>
              <w:rPr>
                <w:bCs/>
                <w:lang w:eastAsia="zh-CN"/>
              </w:rPr>
            </w:pPr>
            <w:r>
              <w:rPr>
                <w:rFonts w:hint="eastAsia"/>
                <w:bCs/>
                <w:lang w:eastAsia="zh-CN"/>
              </w:rPr>
              <w:t xml:space="preserve">According to the discussion above, the </w:t>
            </w:r>
            <w:r>
              <w:rPr>
                <w:bCs/>
                <w:lang w:eastAsia="zh-CN"/>
              </w:rPr>
              <w:t>UE feature groups</w:t>
            </w:r>
            <w:r>
              <w:rPr>
                <w:rFonts w:hint="eastAsia"/>
                <w:bCs/>
                <w:lang w:eastAsia="zh-CN"/>
              </w:rPr>
              <w:t xml:space="preserve"> in Table 1 for R18 NES by spatial and power domain adaptation are </w:t>
            </w:r>
            <w:r>
              <w:rPr>
                <w:bCs/>
                <w:lang w:eastAsia="zh-CN"/>
              </w:rPr>
              <w:t>proposed</w:t>
            </w:r>
            <w:r>
              <w:rPr>
                <w:rFonts w:hint="eastAsia"/>
                <w:bCs/>
                <w:lang w:eastAsia="zh-CN"/>
              </w:rPr>
              <w:t>.</w:t>
            </w:r>
          </w:p>
          <w:p w14:paraId="6D465F76" w14:textId="77777777" w:rsidR="003A077C" w:rsidRDefault="00883C2D">
            <w:pPr>
              <w:pStyle w:val="YJ-Proposal"/>
              <w:numPr>
                <w:ilvl w:val="0"/>
                <w:numId w:val="0"/>
              </w:numPr>
              <w:tabs>
                <w:tab w:val="clear" w:pos="0"/>
              </w:tabs>
              <w:spacing w:before="120"/>
              <w:rPr>
                <w:lang w:val="en-US" w:eastAsia="zh-CN"/>
              </w:rPr>
            </w:pPr>
            <w:bookmarkStart w:id="19" w:name="_Toc20336"/>
            <w:bookmarkStart w:id="20" w:name="_Toc32204"/>
            <w:bookmarkStart w:id="21" w:name="_Toc10729"/>
            <w:r>
              <w:rPr>
                <w:rFonts w:eastAsia="SimSun"/>
                <w:color w:val="000000" w:themeColor="text1"/>
                <w:lang w:val="en-US" w:eastAsia="zh-CN"/>
              </w:rPr>
              <w:t xml:space="preserve">Proposal: </w:t>
            </w:r>
            <w:r>
              <w:rPr>
                <w:rFonts w:hint="eastAsia"/>
                <w:lang w:val="en-US" w:eastAsia="zh-CN"/>
              </w:rPr>
              <w:t xml:space="preserve">Support the </w:t>
            </w:r>
            <w:r>
              <w:rPr>
                <w:bCs w:val="0"/>
                <w:lang w:eastAsia="zh-CN"/>
              </w:rPr>
              <w:t>UE feature groups</w:t>
            </w:r>
            <w:r>
              <w:rPr>
                <w:rFonts w:hint="eastAsia"/>
                <w:lang w:val="en-US" w:eastAsia="zh-CN"/>
              </w:rPr>
              <w:t xml:space="preserve"> </w:t>
            </w:r>
            <w:r>
              <w:rPr>
                <w:lang w:val="en-US" w:eastAsia="zh-CN"/>
              </w:rPr>
              <w:t xml:space="preserve">in Table </w:t>
            </w:r>
            <w:r>
              <w:rPr>
                <w:rFonts w:hint="eastAsia"/>
                <w:lang w:val="en-US" w:eastAsia="zh-CN"/>
              </w:rPr>
              <w:t>1</w:t>
            </w:r>
            <w:r>
              <w:rPr>
                <w:lang w:val="en-US" w:eastAsia="zh-CN"/>
              </w:rPr>
              <w:t xml:space="preserve"> </w:t>
            </w:r>
            <w:r>
              <w:rPr>
                <w:rFonts w:hint="eastAsia"/>
                <w:lang w:val="en-US" w:eastAsia="zh-CN"/>
              </w:rPr>
              <w:t>for R18 NES</w:t>
            </w:r>
            <w:r>
              <w:rPr>
                <w:lang w:val="en-US" w:eastAsia="zh-CN"/>
              </w:rPr>
              <w:t xml:space="preserve"> by spatial and power domain adaptation</w:t>
            </w:r>
            <w:r>
              <w:rPr>
                <w:rFonts w:hint="eastAsia"/>
                <w:lang w:val="en-US" w:eastAsia="zh-CN"/>
              </w:rPr>
              <w:t>.</w:t>
            </w:r>
            <w:bookmarkEnd w:id="19"/>
            <w:bookmarkEnd w:id="20"/>
            <w:bookmarkEnd w:id="21"/>
          </w:p>
          <w:p w14:paraId="3FC921BC" w14:textId="77777777" w:rsidR="003A077C" w:rsidRDefault="003A077C">
            <w:pPr>
              <w:spacing w:beforeLines="50" w:before="120"/>
              <w:rPr>
                <w:rFonts w:eastAsia="DengXian"/>
                <w:lang w:eastAsia="zh-CN"/>
              </w:rPr>
            </w:pPr>
          </w:p>
          <w:p w14:paraId="22200A7B" w14:textId="77777777" w:rsidR="003A077C" w:rsidRDefault="00883C2D">
            <w:pPr>
              <w:spacing w:beforeLines="50" w:before="120"/>
              <w:rPr>
                <w:b/>
                <w:lang w:eastAsia="zh-CN"/>
              </w:rPr>
            </w:pPr>
            <w:r>
              <w:rPr>
                <w:b/>
                <w:lang w:eastAsia="zh-CN"/>
              </w:rPr>
              <w:t xml:space="preserve">Rel-18 </w:t>
            </w:r>
            <w:r>
              <w:rPr>
                <w:rFonts w:hint="eastAsia"/>
                <w:b/>
                <w:lang w:eastAsia="zh-CN"/>
              </w:rPr>
              <w:t xml:space="preserve">NWES </w:t>
            </w:r>
            <w:r>
              <w:rPr>
                <w:b/>
                <w:lang w:eastAsia="zh-CN"/>
              </w:rPr>
              <w:t>UE features</w:t>
            </w:r>
            <w:r>
              <w:rPr>
                <w:rFonts w:hint="eastAsia"/>
                <w:b/>
                <w:lang w:eastAsia="zh-CN"/>
              </w:rPr>
              <w:t xml:space="preserve"> - cell DTX/DRX</w:t>
            </w:r>
          </w:p>
          <w:p w14:paraId="423EDAB7" w14:textId="77777777" w:rsidR="003A077C" w:rsidRDefault="00883C2D">
            <w:pPr>
              <w:spacing w:beforeLines="50" w:before="120"/>
              <w:rPr>
                <w:bCs/>
                <w:lang w:eastAsia="zh-CN"/>
              </w:rPr>
            </w:pPr>
            <w:r>
              <w:rPr>
                <w:rFonts w:hint="eastAsia"/>
                <w:bCs/>
                <w:lang w:eastAsia="zh-CN"/>
              </w:rPr>
              <w:t xml:space="preserve">In Rel-18, cell DTX/DRX is introduced to achieve network energy saving. The UE that supports the cell DTX/DRX will receive the cell DTX/DRX configuration by RRC signaling. And a group common L1 signaling for Cell DTX/DRX activation/deactivation is beneficial for network energy saving. Based on this, the </w:t>
            </w:r>
            <w:r>
              <w:rPr>
                <w:bCs/>
                <w:lang w:eastAsia="zh-CN"/>
              </w:rPr>
              <w:t>UE feature groups</w:t>
            </w:r>
            <w:r>
              <w:rPr>
                <w:rFonts w:hint="eastAsia"/>
                <w:bCs/>
                <w:lang w:eastAsia="zh-CN"/>
              </w:rPr>
              <w:t xml:space="preserve"> in Table 1 for R18 NES for cell DTX/DRX should be supported.</w:t>
            </w:r>
          </w:p>
          <w:p w14:paraId="005963A5" w14:textId="77777777" w:rsidR="003A077C" w:rsidRDefault="00883C2D">
            <w:pPr>
              <w:pStyle w:val="YJ-Proposal"/>
              <w:numPr>
                <w:ilvl w:val="0"/>
                <w:numId w:val="0"/>
              </w:numPr>
              <w:tabs>
                <w:tab w:val="clear" w:pos="0"/>
              </w:tabs>
              <w:spacing w:before="120"/>
              <w:rPr>
                <w:lang w:val="en-US" w:eastAsia="zh-CN"/>
              </w:rPr>
            </w:pPr>
            <w:bookmarkStart w:id="22" w:name="_Toc12320"/>
            <w:bookmarkStart w:id="23" w:name="_Toc16348"/>
            <w:bookmarkStart w:id="24" w:name="_Toc15837"/>
            <w:r>
              <w:rPr>
                <w:rFonts w:eastAsia="SimSun"/>
                <w:color w:val="000000" w:themeColor="text1"/>
                <w:lang w:val="en-US" w:eastAsia="zh-CN"/>
              </w:rPr>
              <w:t xml:space="preserve">Proposal: </w:t>
            </w:r>
            <w:r>
              <w:rPr>
                <w:rFonts w:hint="eastAsia"/>
                <w:lang w:val="en-US" w:eastAsia="zh-CN"/>
              </w:rPr>
              <w:t xml:space="preserve">Support the </w:t>
            </w:r>
            <w:r>
              <w:rPr>
                <w:bCs w:val="0"/>
                <w:lang w:eastAsia="zh-CN"/>
              </w:rPr>
              <w:t>feature groups</w:t>
            </w:r>
            <w:r>
              <w:rPr>
                <w:lang w:val="en-US" w:eastAsia="zh-CN"/>
              </w:rPr>
              <w:t xml:space="preserve"> in Table </w:t>
            </w:r>
            <w:r>
              <w:rPr>
                <w:rFonts w:hint="eastAsia"/>
                <w:lang w:val="en-US" w:eastAsia="zh-CN"/>
              </w:rPr>
              <w:t>1</w:t>
            </w:r>
            <w:r>
              <w:rPr>
                <w:lang w:val="en-US" w:eastAsia="zh-CN"/>
              </w:rPr>
              <w:t xml:space="preserve"> </w:t>
            </w:r>
            <w:r>
              <w:rPr>
                <w:rFonts w:hint="eastAsia"/>
                <w:lang w:val="en-US" w:eastAsia="zh-CN"/>
              </w:rPr>
              <w:t>for R18 NES</w:t>
            </w:r>
            <w:r>
              <w:rPr>
                <w:lang w:val="en-US" w:eastAsia="zh-CN"/>
              </w:rPr>
              <w:t xml:space="preserve"> for cell DTX/DRX</w:t>
            </w:r>
            <w:r>
              <w:rPr>
                <w:rFonts w:hint="eastAsia"/>
                <w:lang w:val="en-US" w:eastAsia="zh-CN"/>
              </w:rPr>
              <w:t>.</w:t>
            </w:r>
            <w:bookmarkEnd w:id="22"/>
            <w:bookmarkEnd w:id="23"/>
            <w:bookmarkEnd w:id="24"/>
          </w:p>
          <w:p w14:paraId="00505729" w14:textId="77777777" w:rsidR="003A077C" w:rsidRDefault="003A077C">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857"/>
              <w:gridCol w:w="520"/>
              <w:gridCol w:w="2308"/>
              <w:gridCol w:w="5088"/>
              <w:gridCol w:w="662"/>
              <w:gridCol w:w="561"/>
              <w:gridCol w:w="1797"/>
              <w:gridCol w:w="569"/>
              <w:gridCol w:w="472"/>
              <w:gridCol w:w="472"/>
              <w:gridCol w:w="472"/>
              <w:gridCol w:w="4145"/>
              <w:gridCol w:w="1304"/>
            </w:tblGrid>
            <w:tr w:rsidR="003A077C" w14:paraId="110F2F29" w14:textId="77777777">
              <w:tc>
                <w:tcPr>
                  <w:tcW w:w="0" w:type="auto"/>
                </w:tcPr>
                <w:p w14:paraId="252C6570" w14:textId="77777777" w:rsidR="003A077C" w:rsidRDefault="00883C2D">
                  <w:pPr>
                    <w:spacing w:beforeLines="50" w:before="120"/>
                    <w:jc w:val="left"/>
                    <w:rPr>
                      <w:rFonts w:cs="Arial"/>
                      <w:color w:val="000000"/>
                    </w:rPr>
                  </w:pPr>
                  <w:r>
                    <w:rPr>
                      <w:rFonts w:cs="Arial"/>
                      <w:color w:val="000000" w:themeColor="text1"/>
                      <w:lang w:eastAsia="ja-JP"/>
                    </w:rPr>
                    <w:lastRenderedPageBreak/>
                    <w:t>42. Netw_Energy_NR</w:t>
                  </w:r>
                </w:p>
              </w:tc>
              <w:tc>
                <w:tcPr>
                  <w:tcW w:w="0" w:type="auto"/>
                </w:tcPr>
                <w:p w14:paraId="333C3B9D" w14:textId="77777777" w:rsidR="003A077C" w:rsidRDefault="00883C2D">
                  <w:pPr>
                    <w:pStyle w:val="TAL"/>
                    <w:rPr>
                      <w:rFonts w:cs="Arial"/>
                      <w:sz w:val="20"/>
                      <w:lang w:val="en-US" w:eastAsia="zh-CN"/>
                    </w:rPr>
                  </w:pPr>
                  <w:r>
                    <w:rPr>
                      <w:rFonts w:cs="Arial"/>
                      <w:sz w:val="20"/>
                      <w:lang w:val="en-US" w:eastAsia="zh-CN"/>
                    </w:rPr>
                    <w:t>42-1</w:t>
                  </w:r>
                </w:p>
                <w:p w14:paraId="28C7C439" w14:textId="77777777" w:rsidR="003A077C" w:rsidRDefault="003A077C">
                  <w:pPr>
                    <w:spacing w:beforeLines="50" w:before="120"/>
                    <w:jc w:val="left"/>
                    <w:rPr>
                      <w:rFonts w:cs="Arial"/>
                      <w:color w:val="000000"/>
                    </w:rPr>
                  </w:pPr>
                </w:p>
              </w:tc>
              <w:tc>
                <w:tcPr>
                  <w:tcW w:w="0" w:type="auto"/>
                </w:tcPr>
                <w:p w14:paraId="12BF9A29" w14:textId="77777777" w:rsidR="003A077C" w:rsidRDefault="00883C2D">
                  <w:pPr>
                    <w:pStyle w:val="TAL"/>
                    <w:rPr>
                      <w:rFonts w:cs="Arial"/>
                      <w:sz w:val="20"/>
                      <w:lang w:val="en-US" w:eastAsia="zh-CN"/>
                    </w:rPr>
                  </w:pPr>
                  <w:r>
                    <w:rPr>
                      <w:rFonts w:cs="Arial"/>
                      <w:sz w:val="20"/>
                      <w:lang w:val="en-US" w:eastAsia="zh-CN"/>
                    </w:rPr>
                    <w:t>Multi-CSI</w:t>
                  </w:r>
                  <w:r>
                    <w:rPr>
                      <w:rFonts w:cs="Arial"/>
                      <w:snapToGrid w:val="0"/>
                      <w:sz w:val="20"/>
                      <w:lang w:val="en-US" w:eastAsia="zh-CN"/>
                    </w:rPr>
                    <w:t xml:space="preserve"> for spatial domain</w:t>
                  </w:r>
                </w:p>
                <w:p w14:paraId="5B89D1C0" w14:textId="77777777" w:rsidR="003A077C" w:rsidRDefault="00883C2D">
                  <w:pPr>
                    <w:spacing w:beforeLines="50" w:before="120"/>
                    <w:jc w:val="left"/>
                    <w:rPr>
                      <w:rFonts w:cs="Arial"/>
                      <w:color w:val="000000"/>
                    </w:rPr>
                  </w:pPr>
                  <w:r>
                    <w:rPr>
                      <w:rFonts w:cs="Arial"/>
                      <w:snapToGrid w:val="0"/>
                      <w:lang w:eastAsia="zh-CN"/>
                    </w:rPr>
                    <w:t>adaptation</w:t>
                  </w:r>
                </w:p>
              </w:tc>
              <w:tc>
                <w:tcPr>
                  <w:tcW w:w="0" w:type="auto"/>
                </w:tcPr>
                <w:p w14:paraId="51409372" w14:textId="77777777" w:rsidR="003A077C" w:rsidRDefault="00883C2D">
                  <w:pPr>
                    <w:pStyle w:val="TAL"/>
                    <w:numPr>
                      <w:ilvl w:val="0"/>
                      <w:numId w:val="27"/>
                    </w:numPr>
                    <w:overflowPunct/>
                    <w:autoSpaceDE/>
                    <w:autoSpaceDN/>
                    <w:adjustRightInd/>
                    <w:spacing w:line="240" w:lineRule="auto"/>
                    <w:textAlignment w:val="auto"/>
                    <w:rPr>
                      <w:rFonts w:cs="Arial"/>
                      <w:sz w:val="20"/>
                      <w:lang w:val="en-US" w:eastAsia="zh-CN"/>
                    </w:rPr>
                  </w:pPr>
                  <w:r>
                    <w:rPr>
                      <w:rFonts w:cs="Arial"/>
                      <w:sz w:val="20"/>
                      <w:lang w:val="en-US" w:eastAsia="zh-CN"/>
                    </w:rPr>
                    <w:t>Support of CSI report configuration configured with L sub-configurations, L&gt;=1</w:t>
                  </w:r>
                </w:p>
                <w:p w14:paraId="356552BC" w14:textId="77777777" w:rsidR="003A077C" w:rsidRDefault="00883C2D">
                  <w:pPr>
                    <w:pStyle w:val="TAL"/>
                    <w:numPr>
                      <w:ilvl w:val="1"/>
                      <w:numId w:val="27"/>
                    </w:numPr>
                    <w:overflowPunct/>
                    <w:autoSpaceDE/>
                    <w:autoSpaceDN/>
                    <w:adjustRightInd/>
                    <w:spacing w:line="240" w:lineRule="auto"/>
                    <w:textAlignment w:val="auto"/>
                    <w:rPr>
                      <w:rFonts w:cs="Arial"/>
                      <w:sz w:val="20"/>
                      <w:lang w:val="en-US" w:eastAsia="zh-CN"/>
                    </w:rPr>
                  </w:pPr>
                  <w:r>
                    <w:rPr>
                      <w:rFonts w:cs="Arial"/>
                      <w:snapToGrid w:val="0"/>
                      <w:sz w:val="20"/>
                      <w:lang w:val="en-US" w:eastAsia="zh-CN"/>
                    </w:rPr>
                    <w:t xml:space="preserve">Each </w:t>
                  </w:r>
                  <w:r>
                    <w:rPr>
                      <w:rFonts w:cs="Arial"/>
                      <w:sz w:val="20"/>
                    </w:rPr>
                    <w:t xml:space="preserve">sub-configuration(s) </w:t>
                  </w:r>
                  <w:r>
                    <w:rPr>
                      <w:rFonts w:cs="Arial"/>
                      <w:snapToGrid w:val="0"/>
                      <w:sz w:val="20"/>
                      <w:lang w:val="en-US" w:eastAsia="zh-CN"/>
                    </w:rPr>
                    <w:t xml:space="preserve">in a CSI report configuration is configured with </w:t>
                  </w:r>
                  <w:r>
                    <w:rPr>
                      <w:rFonts w:eastAsia="MS Mincho" w:cs="Arial"/>
                      <w:snapToGrid w:val="0"/>
                      <w:sz w:val="20"/>
                      <w:lang w:val="en-US"/>
                    </w:rPr>
                    <w:t>Port subset indication</w:t>
                  </w:r>
                  <w:r>
                    <w:rPr>
                      <w:rFonts w:cs="Arial"/>
                      <w:snapToGrid w:val="0"/>
                      <w:sz w:val="20"/>
                      <w:lang w:val="en-US" w:eastAsia="zh-CN"/>
                    </w:rPr>
                    <w:t>,</w:t>
                  </w:r>
                </w:p>
                <w:p w14:paraId="0B23B35E" w14:textId="77777777" w:rsidR="003A077C" w:rsidRDefault="00883C2D">
                  <w:pPr>
                    <w:pStyle w:val="TAL"/>
                    <w:ind w:left="1260"/>
                    <w:rPr>
                      <w:rFonts w:cs="Arial"/>
                      <w:sz w:val="20"/>
                      <w:lang w:val="en-US" w:eastAsia="zh-CN"/>
                    </w:rPr>
                  </w:pPr>
                  <w:r>
                    <w:rPr>
                      <w:rFonts w:cs="Arial"/>
                      <w:sz w:val="20"/>
                      <w:lang w:val="en-US"/>
                    </w:rPr>
                    <w:t xml:space="preserve">where the port subset indication is </w:t>
                  </w:r>
                  <w:r>
                    <w:rPr>
                      <w:rFonts w:cs="Arial"/>
                      <w:sz w:val="20"/>
                      <w:lang w:val="en-US" w:eastAsia="zh-CN"/>
                    </w:rPr>
                    <w:t xml:space="preserve">a </w:t>
                  </w:r>
                  <w:r>
                    <w:rPr>
                      <w:rFonts w:cs="Arial"/>
                      <w:sz w:val="20"/>
                      <w:lang w:val="en-US"/>
                    </w:rPr>
                    <w:t>bitmap</w:t>
                  </w:r>
                  <w:r>
                    <w:rPr>
                      <w:rFonts w:cs="Arial"/>
                      <w:sz w:val="20"/>
                      <w:lang w:val="en-US" w:eastAsia="zh-CN"/>
                    </w:rPr>
                    <w:t>, o</w:t>
                  </w:r>
                  <w:r>
                    <w:rPr>
                      <w:rFonts w:cs="Arial"/>
                      <w:sz w:val="20"/>
                      <w:lang w:val="en-US"/>
                    </w:rPr>
                    <w:t>ne bit per port</w:t>
                  </w:r>
                </w:p>
                <w:p w14:paraId="73A4D20C" w14:textId="77777777" w:rsidR="003A077C" w:rsidRDefault="00883C2D">
                  <w:pPr>
                    <w:pStyle w:val="TAL"/>
                    <w:numPr>
                      <w:ilvl w:val="1"/>
                      <w:numId w:val="27"/>
                    </w:numPr>
                    <w:overflowPunct/>
                    <w:autoSpaceDE/>
                    <w:autoSpaceDN/>
                    <w:adjustRightInd/>
                    <w:spacing w:line="240" w:lineRule="auto"/>
                    <w:textAlignment w:val="auto"/>
                    <w:rPr>
                      <w:rFonts w:cs="Arial"/>
                      <w:bCs/>
                      <w:sz w:val="20"/>
                      <w:lang w:eastAsia="zh-CN"/>
                    </w:rPr>
                  </w:pPr>
                  <w:r>
                    <w:rPr>
                      <w:rFonts w:cs="Arial"/>
                      <w:snapToGrid w:val="0"/>
                      <w:sz w:val="20"/>
                      <w:lang w:val="en-US" w:eastAsia="zh-CN"/>
                    </w:rPr>
                    <w:t>Each</w:t>
                  </w:r>
                  <w:r>
                    <w:rPr>
                      <w:rFonts w:cs="Arial"/>
                      <w:sz w:val="20"/>
                    </w:rPr>
                    <w:t xml:space="preserve"> sub-configuration(s) </w:t>
                  </w:r>
                  <w:r>
                    <w:rPr>
                      <w:rFonts w:cs="Arial"/>
                      <w:snapToGrid w:val="0"/>
                      <w:sz w:val="20"/>
                      <w:lang w:val="en-US" w:eastAsia="zh-CN"/>
                    </w:rPr>
                    <w:t xml:space="preserve">in a CSI report configuration is configured with </w:t>
                  </w:r>
                  <w:r>
                    <w:rPr>
                      <w:rFonts w:cs="Arial"/>
                      <w:sz w:val="20"/>
                      <w:lang w:eastAsia="zh-CN"/>
                    </w:rPr>
                    <w:t>a list of CSI-RS resource ID</w:t>
                  </w:r>
                  <w:r>
                    <w:rPr>
                      <w:rFonts w:cs="Arial"/>
                      <w:sz w:val="20"/>
                      <w:lang w:val="en-US" w:eastAsia="zh-CN"/>
                    </w:rPr>
                    <w:t>.</w:t>
                  </w:r>
                </w:p>
                <w:p w14:paraId="151AF958" w14:textId="77777777" w:rsidR="003A077C" w:rsidRDefault="003A077C">
                  <w:pPr>
                    <w:pStyle w:val="TAL"/>
                    <w:ind w:left="420"/>
                    <w:rPr>
                      <w:rFonts w:cs="Arial"/>
                      <w:bCs/>
                      <w:sz w:val="20"/>
                      <w:lang w:eastAsia="zh-CN"/>
                    </w:rPr>
                  </w:pPr>
                </w:p>
                <w:p w14:paraId="46DC567F" w14:textId="77777777" w:rsidR="003A077C" w:rsidRDefault="003A077C">
                  <w:pPr>
                    <w:pStyle w:val="TAL"/>
                    <w:rPr>
                      <w:rFonts w:cs="Arial"/>
                      <w:sz w:val="20"/>
                      <w:lang w:eastAsia="zh-CN"/>
                    </w:rPr>
                  </w:pPr>
                </w:p>
                <w:p w14:paraId="0DEF2274" w14:textId="77777777" w:rsidR="003A077C" w:rsidRDefault="00883C2D">
                  <w:pPr>
                    <w:pStyle w:val="TAL"/>
                    <w:numPr>
                      <w:ilvl w:val="0"/>
                      <w:numId w:val="27"/>
                    </w:numPr>
                    <w:overflowPunct/>
                    <w:autoSpaceDE/>
                    <w:autoSpaceDN/>
                    <w:adjustRightInd/>
                    <w:spacing w:line="240" w:lineRule="auto"/>
                    <w:textAlignment w:val="auto"/>
                    <w:rPr>
                      <w:rFonts w:cs="Arial"/>
                      <w:sz w:val="20"/>
                      <w:lang w:val="en-US" w:eastAsia="zh-CN"/>
                    </w:rPr>
                  </w:pPr>
                  <w:r>
                    <w:rPr>
                      <w:rFonts w:cs="Arial"/>
                      <w:bCs/>
                      <w:sz w:val="20"/>
                      <w:lang w:eastAsia="zh-CN"/>
                    </w:rPr>
                    <w:t xml:space="preserve">UE reports CSIs corresponding to </w:t>
                  </w:r>
                  <w:r>
                    <w:rPr>
                      <w:rFonts w:cs="Arial"/>
                      <w:bCs/>
                      <w:sz w:val="20"/>
                      <w:lang w:val="en-US" w:eastAsia="zh-CN"/>
                    </w:rPr>
                    <w:t xml:space="preserve">L </w:t>
                  </w:r>
                  <w:r>
                    <w:rPr>
                      <w:rFonts w:cs="Arial"/>
                      <w:bCs/>
                      <w:sz w:val="20"/>
                      <w:lang w:eastAsia="zh-CN"/>
                    </w:rPr>
                    <w:t>sub-configurations provided in a CSI report configuration</w:t>
                  </w:r>
                  <w:r>
                    <w:rPr>
                      <w:rFonts w:cs="Arial"/>
                      <w:bCs/>
                      <w:sz w:val="20"/>
                      <w:lang w:val="en-US" w:eastAsia="zh-CN"/>
                    </w:rPr>
                    <w:t>.</w:t>
                  </w:r>
                </w:p>
                <w:p w14:paraId="2A09673A" w14:textId="77777777" w:rsidR="003A077C" w:rsidRDefault="00883C2D">
                  <w:pPr>
                    <w:pStyle w:val="TAL"/>
                    <w:numPr>
                      <w:ilvl w:val="255"/>
                      <w:numId w:val="0"/>
                    </w:numPr>
                    <w:ind w:left="420"/>
                    <w:rPr>
                      <w:rFonts w:cs="Arial"/>
                      <w:sz w:val="20"/>
                      <w:lang w:val="en-US" w:eastAsia="zh-CN"/>
                    </w:rPr>
                  </w:pPr>
                  <w:r>
                    <w:rPr>
                      <w:rFonts w:cs="Arial"/>
                      <w:sz w:val="20"/>
                    </w:rPr>
                    <w:t xml:space="preserve">For P-CSI reporting from L configured sub-configurations, </w:t>
                  </w:r>
                  <w:r>
                    <w:rPr>
                      <w:rFonts w:cs="Arial"/>
                      <w:sz w:val="20"/>
                      <w:lang w:val="en-US" w:eastAsia="zh-CN"/>
                    </w:rPr>
                    <w:t>a</w:t>
                  </w:r>
                  <w:r>
                    <w:rPr>
                      <w:rFonts w:cs="Arial"/>
                      <w:snapToGrid w:val="0"/>
                      <w:sz w:val="20"/>
                      <w:lang w:val="en-US" w:eastAsia="zh-CN"/>
                    </w:rPr>
                    <w:t xml:space="preserve">ll L configured sub-configurations are reported in every periodic </w:t>
                  </w:r>
                  <w:r>
                    <w:rPr>
                      <w:rFonts w:cs="Arial"/>
                      <w:bCs/>
                      <w:sz w:val="20"/>
                      <w:lang w:val="en-US" w:eastAsia="zh-CN"/>
                    </w:rPr>
                    <w:t>reporting instance</w:t>
                  </w:r>
                  <w:r>
                    <w:rPr>
                      <w:rFonts w:cs="Arial"/>
                      <w:snapToGrid w:val="0"/>
                      <w:sz w:val="20"/>
                      <w:lang w:val="en-US" w:eastAsia="zh-CN"/>
                    </w:rPr>
                    <w:t>.</w:t>
                  </w:r>
                </w:p>
                <w:p w14:paraId="45C9E08E" w14:textId="77777777" w:rsidR="003A077C" w:rsidRDefault="003A077C">
                  <w:pPr>
                    <w:pStyle w:val="TAL"/>
                    <w:numPr>
                      <w:ilvl w:val="255"/>
                      <w:numId w:val="0"/>
                    </w:numPr>
                    <w:rPr>
                      <w:rFonts w:cs="Arial"/>
                      <w:sz w:val="20"/>
                      <w:lang w:val="en-US" w:eastAsia="zh-CN"/>
                    </w:rPr>
                  </w:pPr>
                </w:p>
                <w:p w14:paraId="6CB8822C" w14:textId="77777777" w:rsidR="003A077C" w:rsidRDefault="003A077C">
                  <w:pPr>
                    <w:pStyle w:val="TAL"/>
                    <w:ind w:left="420"/>
                    <w:rPr>
                      <w:rFonts w:cs="Arial"/>
                      <w:bCs/>
                      <w:sz w:val="20"/>
                    </w:rPr>
                  </w:pPr>
                </w:p>
                <w:p w14:paraId="7D66C2F9" w14:textId="77777777" w:rsidR="003A077C" w:rsidRDefault="00883C2D">
                  <w:pPr>
                    <w:pStyle w:val="TAL"/>
                    <w:numPr>
                      <w:ilvl w:val="0"/>
                      <w:numId w:val="27"/>
                    </w:numPr>
                    <w:overflowPunct/>
                    <w:autoSpaceDE/>
                    <w:autoSpaceDN/>
                    <w:adjustRightInd/>
                    <w:spacing w:line="240" w:lineRule="auto"/>
                    <w:textAlignment w:val="auto"/>
                    <w:rPr>
                      <w:rFonts w:cs="Arial"/>
                      <w:bCs/>
                      <w:sz w:val="20"/>
                    </w:rPr>
                  </w:pPr>
                  <w:r>
                    <w:rPr>
                      <w:rFonts w:cs="Arial"/>
                      <w:bCs/>
                      <w:sz w:val="20"/>
                      <w:lang w:val="en-US" w:eastAsia="zh-CN"/>
                    </w:rPr>
                    <w:t xml:space="preserve">Support to report </w:t>
                  </w:r>
                  <w:r>
                    <w:rPr>
                      <w:rFonts w:cs="Arial"/>
                      <w:bCs/>
                      <w:i/>
                      <w:sz w:val="20"/>
                      <w:lang w:val="en-US" w:eastAsia="zh-CN"/>
                    </w:rPr>
                    <w:t>N</w:t>
                  </w:r>
                  <w:r>
                    <w:rPr>
                      <w:rFonts w:cs="Arial"/>
                      <w:bCs/>
                      <w:sz w:val="20"/>
                      <w:lang w:val="en-US" w:eastAsia="zh-CN"/>
                    </w:rPr>
                    <w:t xml:space="preserve"> CSI(s) in one reporting instance where the </w:t>
                  </w:r>
                  <w:r>
                    <w:rPr>
                      <w:rFonts w:cs="Arial"/>
                      <w:bCs/>
                      <w:i/>
                      <w:sz w:val="20"/>
                      <w:lang w:val="en-US" w:eastAsia="zh-CN"/>
                    </w:rPr>
                    <w:t>N</w:t>
                  </w:r>
                  <w:r>
                    <w:rPr>
                      <w:rFonts w:cs="Arial"/>
                      <w:bCs/>
                      <w:sz w:val="20"/>
                      <w:lang w:val="en-US" w:eastAsia="zh-CN"/>
                    </w:rPr>
                    <w:t xml:space="preserve"> CSI(s) are associated with </w:t>
                  </w:r>
                  <w:r>
                    <w:rPr>
                      <w:rFonts w:cs="Arial"/>
                      <w:bCs/>
                      <w:i/>
                      <w:sz w:val="20"/>
                      <w:lang w:val="en-US" w:eastAsia="zh-CN"/>
                    </w:rPr>
                    <w:t>N</w:t>
                  </w:r>
                  <w:r>
                    <w:rPr>
                      <w:rFonts w:cs="Arial"/>
                      <w:bCs/>
                      <w:sz w:val="20"/>
                      <w:lang w:val="en-US" w:eastAsia="zh-CN"/>
                    </w:rPr>
                    <w:t xml:space="preserve"> </w:t>
                  </w:r>
                  <w:r>
                    <w:rPr>
                      <w:rFonts w:cs="Arial"/>
                      <w:bCs/>
                      <w:sz w:val="20"/>
                      <w:lang w:val="en-US"/>
                    </w:rPr>
                    <w:t>sub-configuration</w:t>
                  </w:r>
                  <w:r>
                    <w:rPr>
                      <w:rFonts w:cs="Arial"/>
                      <w:bCs/>
                      <w:sz w:val="20"/>
                      <w:lang w:val="en-US" w:eastAsia="zh-CN"/>
                    </w:rPr>
                    <w:t xml:space="preserve">(s) from </w:t>
                  </w:r>
                  <w:r>
                    <w:rPr>
                      <w:rFonts w:cs="Arial"/>
                      <w:bCs/>
                      <w:i/>
                      <w:sz w:val="20"/>
                      <w:lang w:val="en-US" w:eastAsia="zh-CN"/>
                    </w:rPr>
                    <w:t>L</w:t>
                  </w:r>
                  <w:r>
                    <w:rPr>
                      <w:rFonts w:cs="Arial"/>
                      <w:bCs/>
                      <w:sz w:val="20"/>
                      <w:lang w:val="en-US" w:eastAsia="zh-CN"/>
                    </w:rPr>
                    <w:t xml:space="preserve"> (where </w:t>
                  </w:r>
                  <w:r>
                    <w:rPr>
                      <w:rFonts w:cs="Arial"/>
                      <w:bCs/>
                      <w:sz w:val="20"/>
                      <w:lang w:val="en-US" w:eastAsia="zh-CN"/>
                    </w:rPr>
                    <w:fldChar w:fldCharType="begin"/>
                  </w:r>
                  <w:r>
                    <w:rPr>
                      <w:rFonts w:cs="Arial"/>
                      <w:bCs/>
                      <w:sz w:val="20"/>
                      <w:lang w:val="en-US" w:eastAsia="zh-CN"/>
                    </w:rPr>
                    <w:instrText xml:space="preserve"> QUOTE </w:instrText>
                  </w:r>
                  <w:r w:rsidR="00930683">
                    <w:rPr>
                      <w:rFonts w:cs="Arial"/>
                      <w:bCs/>
                      <w:noProof/>
                      <w:position w:val="-5"/>
                      <w:sz w:val="20"/>
                    </w:rPr>
                    <w:pict w14:anchorId="6A92D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35pt;height:12.25pt;mso-width-percent:0;mso-height-percent:0;mso-width-percent:0;mso-height-percent:0" equationxml="&lt;?xml version=&quot;1.0&quot; encoding=&quot;UTF-8&quot; standalone=&quot;yes&quot;?&gt;&#13;&#13;&#10;&#13;&#13;&#10;&#13;&#13;&#10;&#13;&#13;&#10;&#13;&#13;&#10;&#13;&#13;&#10;&#13;&#13;&#10;&#13;&#13;&#10;&lt;?mso-application progid=&quot;Word.Document&quot;?&gt;&#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ww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rhPPrara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Arial"/>
                      <w:bCs/>
                      <w:sz w:val="20"/>
                      <w:lang w:val="en-US" w:eastAsia="zh-CN"/>
                    </w:rPr>
                    <w:instrText xml:space="preserve"> </w:instrText>
                  </w:r>
                  <w:r>
                    <w:rPr>
                      <w:rFonts w:cs="Arial"/>
                      <w:bCs/>
                      <w:sz w:val="20"/>
                      <w:lang w:val="en-US" w:eastAsia="zh-CN"/>
                    </w:rPr>
                    <w:fldChar w:fldCharType="separate"/>
                  </w:r>
                  <w:r>
                    <w:rPr>
                      <w:rFonts w:cs="Arial"/>
                      <w:bCs/>
                      <w:sz w:val="20"/>
                      <w:lang w:val="en-US" w:eastAsia="zh-CN"/>
                    </w:rPr>
                    <w:t>1</w:t>
                  </w:r>
                  <w:r>
                    <w:rPr>
                      <w:rFonts w:cs="Arial"/>
                      <w:bCs/>
                      <w:sz w:val="20"/>
                      <w:lang w:val="en-US" w:eastAsia="zh-CN"/>
                    </w:rPr>
                    <w:fldChar w:fldCharType="end"/>
                  </w:r>
                  <w:r>
                    <w:rPr>
                      <w:rFonts w:cs="Arial"/>
                      <w:bCs/>
                      <w:sz w:val="20"/>
                      <w:lang w:val="en-US" w:eastAsia="zh-CN"/>
                    </w:rPr>
                    <w:t xml:space="preserve">≤N≤L) and each CSI corresponds to one </w:t>
                  </w:r>
                  <w:r>
                    <w:rPr>
                      <w:rFonts w:cs="Arial"/>
                      <w:bCs/>
                      <w:sz w:val="20"/>
                      <w:lang w:val="en-US"/>
                    </w:rPr>
                    <w:t>sub-configuration</w:t>
                  </w:r>
                  <w:r>
                    <w:rPr>
                      <w:rFonts w:cs="Arial"/>
                      <w:bCs/>
                      <w:sz w:val="20"/>
                      <w:lang w:val="en-US" w:eastAsia="zh-CN"/>
                    </w:rPr>
                    <w:t xml:space="preserve"> for semi-persistent and aperiodic CSI reporting.</w:t>
                  </w:r>
                </w:p>
                <w:p w14:paraId="55C3E6D1" w14:textId="77777777" w:rsidR="003A077C" w:rsidRDefault="00883C2D">
                  <w:pPr>
                    <w:pStyle w:val="TAL"/>
                    <w:numPr>
                      <w:ilvl w:val="1"/>
                      <w:numId w:val="27"/>
                    </w:numPr>
                    <w:overflowPunct/>
                    <w:autoSpaceDE/>
                    <w:autoSpaceDN/>
                    <w:adjustRightInd/>
                    <w:spacing w:line="240" w:lineRule="auto"/>
                    <w:textAlignment w:val="auto"/>
                    <w:rPr>
                      <w:rFonts w:cs="Arial"/>
                      <w:sz w:val="20"/>
                    </w:rPr>
                  </w:pPr>
                  <w:r>
                    <w:rPr>
                      <w:rFonts w:cs="Arial"/>
                      <w:sz w:val="20"/>
                      <w:lang w:val="en-US" w:eastAsia="zh-CN"/>
                    </w:rPr>
                    <w:t>F</w:t>
                  </w:r>
                  <w:r>
                    <w:rPr>
                      <w:rFonts w:cs="Arial"/>
                      <w:sz w:val="20"/>
                    </w:rPr>
                    <w:t>or A-CSI and SP-CSI on PUSCH report</w:t>
                  </w:r>
                  <w:r>
                    <w:rPr>
                      <w:rFonts w:cs="Arial"/>
                      <w:sz w:val="20"/>
                      <w:lang w:val="en-US" w:eastAsia="zh-CN"/>
                    </w:rPr>
                    <w:t>, a</w:t>
                  </w:r>
                  <w:r>
                    <w:rPr>
                      <w:rFonts w:cs="Arial"/>
                      <w:sz w:val="20"/>
                      <w:lang w:eastAsia="zh-CN"/>
                    </w:rPr>
                    <w:t xml:space="preserve"> triggering state corresponding to N sub-configurations is indicated via the CSI request field in DCI</w:t>
                  </w:r>
                  <w:r>
                    <w:rPr>
                      <w:rFonts w:cs="Arial"/>
                      <w:sz w:val="20"/>
                      <w:lang w:val="en-US" w:eastAsia="zh-CN"/>
                    </w:rPr>
                    <w:t>.</w:t>
                  </w:r>
                </w:p>
                <w:p w14:paraId="577AC8C0" w14:textId="77777777" w:rsidR="003A077C" w:rsidRDefault="00883C2D">
                  <w:pPr>
                    <w:pStyle w:val="TAL"/>
                    <w:numPr>
                      <w:ilvl w:val="1"/>
                      <w:numId w:val="27"/>
                    </w:numPr>
                    <w:overflowPunct/>
                    <w:autoSpaceDE/>
                    <w:autoSpaceDN/>
                    <w:adjustRightInd/>
                    <w:spacing w:line="240" w:lineRule="auto"/>
                    <w:textAlignment w:val="auto"/>
                    <w:rPr>
                      <w:rFonts w:cs="Arial"/>
                      <w:bCs/>
                      <w:sz w:val="20"/>
                      <w:lang w:eastAsia="zh-CN"/>
                    </w:rPr>
                  </w:pPr>
                  <w:r>
                    <w:rPr>
                      <w:rFonts w:cs="Arial"/>
                      <w:sz w:val="20"/>
                      <w:lang w:val="en-US" w:eastAsia="zh-CN"/>
                    </w:rPr>
                    <w:t xml:space="preserve">For </w:t>
                  </w:r>
                  <w:r>
                    <w:rPr>
                      <w:rFonts w:cs="Arial"/>
                      <w:sz w:val="20"/>
                    </w:rPr>
                    <w:t>SP-CSI on PUCCH repor</w:t>
                  </w:r>
                  <w:r>
                    <w:rPr>
                      <w:rFonts w:cs="Arial"/>
                      <w:sz w:val="20"/>
                      <w:lang w:val="en-US" w:eastAsia="zh-CN"/>
                    </w:rPr>
                    <w:t>t, a</w:t>
                  </w:r>
                  <w:r>
                    <w:rPr>
                      <w:rFonts w:cs="Arial"/>
                      <w:sz w:val="20"/>
                      <w:lang w:eastAsia="zh-CN"/>
                    </w:rPr>
                    <w:t>n indication to select to N sub-configurations in a MAC-CE is supported</w:t>
                  </w:r>
                  <w:r>
                    <w:rPr>
                      <w:rFonts w:cs="Arial"/>
                      <w:sz w:val="20"/>
                      <w:lang w:val="en-US" w:eastAsia="zh-CN"/>
                    </w:rPr>
                    <w:t>.</w:t>
                  </w:r>
                </w:p>
                <w:p w14:paraId="1C744C03" w14:textId="77777777" w:rsidR="003A077C" w:rsidRDefault="003A077C">
                  <w:pPr>
                    <w:spacing w:beforeLines="50" w:before="120"/>
                    <w:jc w:val="left"/>
                    <w:rPr>
                      <w:rFonts w:cs="Arial"/>
                      <w:color w:val="000000"/>
                    </w:rPr>
                  </w:pPr>
                </w:p>
              </w:tc>
              <w:tc>
                <w:tcPr>
                  <w:tcW w:w="0" w:type="auto"/>
                </w:tcPr>
                <w:p w14:paraId="3494D5E6" w14:textId="77777777" w:rsidR="003A077C" w:rsidRDefault="003A077C">
                  <w:pPr>
                    <w:spacing w:beforeLines="50" w:before="120"/>
                    <w:jc w:val="left"/>
                    <w:rPr>
                      <w:rFonts w:cs="Arial"/>
                      <w:color w:val="000000"/>
                    </w:rPr>
                  </w:pPr>
                </w:p>
              </w:tc>
              <w:tc>
                <w:tcPr>
                  <w:tcW w:w="0" w:type="auto"/>
                </w:tcPr>
                <w:p w14:paraId="4CDEA4FB" w14:textId="77777777" w:rsidR="003A077C" w:rsidRDefault="00883C2D">
                  <w:pPr>
                    <w:spacing w:beforeLines="50" w:before="120"/>
                    <w:jc w:val="left"/>
                    <w:rPr>
                      <w:rFonts w:cs="Arial"/>
                      <w:color w:val="000000"/>
                    </w:rPr>
                  </w:pPr>
                  <w:r>
                    <w:rPr>
                      <w:rFonts w:cs="Arial"/>
                      <w:lang w:eastAsia="zh-CN"/>
                    </w:rPr>
                    <w:t>Yes</w:t>
                  </w:r>
                </w:p>
              </w:tc>
              <w:tc>
                <w:tcPr>
                  <w:tcW w:w="0" w:type="auto"/>
                </w:tcPr>
                <w:p w14:paraId="146C1584" w14:textId="77777777" w:rsidR="003A077C" w:rsidRDefault="00883C2D">
                  <w:pPr>
                    <w:spacing w:beforeLines="50" w:before="120"/>
                    <w:jc w:val="left"/>
                    <w:rPr>
                      <w:rFonts w:cs="Arial"/>
                      <w:color w:val="000000"/>
                    </w:rPr>
                  </w:pPr>
                  <w:r>
                    <w:rPr>
                      <w:rFonts w:cs="Arial"/>
                      <w:lang w:eastAsia="zh-CN"/>
                    </w:rPr>
                    <w:t>Multi-CSI for spatial domain is not supported</w:t>
                  </w:r>
                </w:p>
              </w:tc>
              <w:tc>
                <w:tcPr>
                  <w:tcW w:w="0" w:type="auto"/>
                </w:tcPr>
                <w:p w14:paraId="118224C0" w14:textId="77777777" w:rsidR="003A077C" w:rsidRDefault="00883C2D">
                  <w:pPr>
                    <w:spacing w:beforeLines="50" w:before="120"/>
                    <w:jc w:val="left"/>
                    <w:rPr>
                      <w:rFonts w:cs="Arial"/>
                      <w:color w:val="000000"/>
                    </w:rPr>
                  </w:pPr>
                  <w:r>
                    <w:rPr>
                      <w:rFonts w:cs="Arial"/>
                      <w:lang w:eastAsia="zh-CN"/>
                    </w:rPr>
                    <w:t>Per UE</w:t>
                  </w:r>
                </w:p>
              </w:tc>
              <w:tc>
                <w:tcPr>
                  <w:tcW w:w="0" w:type="auto"/>
                </w:tcPr>
                <w:p w14:paraId="48C88B47" w14:textId="77777777" w:rsidR="003A077C" w:rsidRDefault="00883C2D">
                  <w:pPr>
                    <w:spacing w:beforeLines="50" w:before="120"/>
                    <w:jc w:val="left"/>
                    <w:rPr>
                      <w:rFonts w:cs="Arial"/>
                      <w:color w:val="000000"/>
                    </w:rPr>
                  </w:pPr>
                  <w:r>
                    <w:rPr>
                      <w:rFonts w:cs="Arial"/>
                      <w:lang w:eastAsia="ja-JP"/>
                    </w:rPr>
                    <w:t>No</w:t>
                  </w:r>
                </w:p>
              </w:tc>
              <w:tc>
                <w:tcPr>
                  <w:tcW w:w="0" w:type="auto"/>
                </w:tcPr>
                <w:p w14:paraId="5093FF1B" w14:textId="77777777" w:rsidR="003A077C" w:rsidRDefault="00883C2D">
                  <w:pPr>
                    <w:spacing w:beforeLines="50" w:before="120"/>
                    <w:jc w:val="left"/>
                    <w:rPr>
                      <w:rFonts w:cs="Arial"/>
                      <w:color w:val="000000"/>
                    </w:rPr>
                  </w:pPr>
                  <w:r>
                    <w:rPr>
                      <w:rFonts w:cs="Arial"/>
                      <w:lang w:eastAsia="zh-CN"/>
                    </w:rPr>
                    <w:t>No</w:t>
                  </w:r>
                </w:p>
              </w:tc>
              <w:tc>
                <w:tcPr>
                  <w:tcW w:w="0" w:type="auto"/>
                </w:tcPr>
                <w:p w14:paraId="58AE8041" w14:textId="77777777" w:rsidR="003A077C" w:rsidRDefault="00883C2D">
                  <w:pPr>
                    <w:spacing w:beforeLines="50" w:before="120"/>
                    <w:jc w:val="left"/>
                    <w:rPr>
                      <w:rFonts w:cs="Arial"/>
                      <w:color w:val="000000"/>
                    </w:rPr>
                  </w:pPr>
                  <w:r>
                    <w:rPr>
                      <w:rFonts w:cs="Arial"/>
                      <w:lang w:eastAsia="zh-CN"/>
                    </w:rPr>
                    <w:t>No</w:t>
                  </w:r>
                </w:p>
              </w:tc>
              <w:tc>
                <w:tcPr>
                  <w:tcW w:w="0" w:type="auto"/>
                </w:tcPr>
                <w:p w14:paraId="397B2876" w14:textId="77777777" w:rsidR="003A077C" w:rsidRDefault="00883C2D">
                  <w:pPr>
                    <w:pStyle w:val="TAL"/>
                    <w:rPr>
                      <w:rFonts w:cs="Arial"/>
                      <w:sz w:val="20"/>
                      <w:lang w:eastAsia="zh-CN"/>
                    </w:rPr>
                  </w:pPr>
                  <w:r>
                    <w:rPr>
                      <w:rFonts w:cs="Arial"/>
                      <w:sz w:val="20"/>
                    </w:rPr>
                    <w:t>It is up to the gNB to ensure the mapping of the bit to a uniform x-pol rectangular array for each of the activated panel(s). Additionally, if more than one panel is activated, uniformity across panels is ensured by the gNB (i.e., the same N1, N2 across multiple activated panels)</w:t>
                  </w:r>
                  <w:r>
                    <w:rPr>
                      <w:rFonts w:cs="Arial"/>
                      <w:sz w:val="20"/>
                      <w:lang w:eastAsia="zh-CN"/>
                    </w:rPr>
                    <w:t>.</w:t>
                  </w:r>
                </w:p>
                <w:p w14:paraId="44CC1175" w14:textId="77777777" w:rsidR="003A077C" w:rsidRDefault="003A077C">
                  <w:pPr>
                    <w:spacing w:beforeLines="50" w:before="120"/>
                    <w:jc w:val="left"/>
                    <w:rPr>
                      <w:rFonts w:cs="Arial"/>
                      <w:color w:val="000000"/>
                    </w:rPr>
                  </w:pPr>
                </w:p>
              </w:tc>
              <w:tc>
                <w:tcPr>
                  <w:tcW w:w="0" w:type="auto"/>
                </w:tcPr>
                <w:p w14:paraId="63C68021" w14:textId="77777777" w:rsidR="003A077C" w:rsidRDefault="00883C2D">
                  <w:pPr>
                    <w:pStyle w:val="TAL"/>
                    <w:rPr>
                      <w:rFonts w:cs="Arial"/>
                      <w:sz w:val="20"/>
                    </w:rPr>
                  </w:pPr>
                  <w:r>
                    <w:rPr>
                      <w:rFonts w:cs="Arial"/>
                      <w:sz w:val="20"/>
                    </w:rPr>
                    <w:t>Optional with capability signaling</w:t>
                  </w:r>
                </w:p>
                <w:p w14:paraId="512E6EE5" w14:textId="77777777" w:rsidR="003A077C" w:rsidRDefault="003A077C">
                  <w:pPr>
                    <w:pStyle w:val="TAL"/>
                    <w:rPr>
                      <w:rFonts w:cs="Arial"/>
                      <w:sz w:val="20"/>
                      <w:lang w:eastAsia="zh-CN"/>
                    </w:rPr>
                  </w:pPr>
                </w:p>
                <w:p w14:paraId="7D611929" w14:textId="77777777" w:rsidR="003A077C" w:rsidRDefault="003A077C">
                  <w:pPr>
                    <w:spacing w:beforeLines="50" w:before="120"/>
                    <w:jc w:val="left"/>
                    <w:rPr>
                      <w:rFonts w:cs="Arial"/>
                      <w:color w:val="000000"/>
                    </w:rPr>
                  </w:pPr>
                </w:p>
              </w:tc>
            </w:tr>
            <w:tr w:rsidR="003A077C" w14:paraId="78F58286" w14:textId="77777777">
              <w:tc>
                <w:tcPr>
                  <w:tcW w:w="0" w:type="auto"/>
                </w:tcPr>
                <w:p w14:paraId="0E90F5B7"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6A2F1B56" w14:textId="77777777" w:rsidR="003A077C" w:rsidRDefault="00883C2D">
                  <w:pPr>
                    <w:pStyle w:val="TAL"/>
                    <w:rPr>
                      <w:rFonts w:cs="Arial"/>
                      <w:sz w:val="20"/>
                      <w:lang w:val="en-US" w:eastAsia="zh-CN"/>
                    </w:rPr>
                  </w:pPr>
                  <w:r>
                    <w:rPr>
                      <w:rFonts w:cs="Arial"/>
                      <w:sz w:val="20"/>
                      <w:lang w:val="en-US" w:eastAsia="zh-CN"/>
                    </w:rPr>
                    <w:t>42-2</w:t>
                  </w:r>
                </w:p>
                <w:p w14:paraId="2C389260" w14:textId="77777777" w:rsidR="003A077C" w:rsidRDefault="003A077C">
                  <w:pPr>
                    <w:spacing w:beforeLines="50" w:before="120"/>
                    <w:jc w:val="left"/>
                    <w:rPr>
                      <w:rFonts w:cs="Arial"/>
                      <w:color w:val="000000"/>
                    </w:rPr>
                  </w:pPr>
                </w:p>
              </w:tc>
              <w:tc>
                <w:tcPr>
                  <w:tcW w:w="0" w:type="auto"/>
                </w:tcPr>
                <w:p w14:paraId="11544871" w14:textId="77777777" w:rsidR="003A077C" w:rsidRDefault="00883C2D">
                  <w:pPr>
                    <w:pStyle w:val="TAL"/>
                    <w:rPr>
                      <w:rFonts w:cs="Arial"/>
                      <w:sz w:val="20"/>
                      <w:lang w:val="en-US" w:eastAsia="zh-CN"/>
                    </w:rPr>
                  </w:pPr>
                  <w:r>
                    <w:rPr>
                      <w:rFonts w:cs="Arial"/>
                      <w:sz w:val="20"/>
                      <w:lang w:val="en-US" w:eastAsia="zh-CN"/>
                    </w:rPr>
                    <w:t>Multi-CSI</w:t>
                  </w:r>
                  <w:r>
                    <w:rPr>
                      <w:rFonts w:cs="Arial"/>
                      <w:snapToGrid w:val="0"/>
                      <w:sz w:val="20"/>
                      <w:lang w:val="en-US" w:eastAsia="zh-CN"/>
                    </w:rPr>
                    <w:t xml:space="preserve"> for power domain adaptation</w:t>
                  </w:r>
                </w:p>
                <w:p w14:paraId="696BC92D" w14:textId="77777777" w:rsidR="003A077C" w:rsidRDefault="003A077C">
                  <w:pPr>
                    <w:spacing w:beforeLines="50" w:before="120"/>
                    <w:jc w:val="left"/>
                    <w:rPr>
                      <w:rFonts w:cs="Arial"/>
                      <w:color w:val="000000"/>
                    </w:rPr>
                  </w:pPr>
                </w:p>
              </w:tc>
              <w:tc>
                <w:tcPr>
                  <w:tcW w:w="0" w:type="auto"/>
                </w:tcPr>
                <w:p w14:paraId="6711B10A" w14:textId="77777777" w:rsidR="003A077C" w:rsidRDefault="00883C2D">
                  <w:pPr>
                    <w:pStyle w:val="TAL"/>
                    <w:numPr>
                      <w:ilvl w:val="0"/>
                      <w:numId w:val="28"/>
                    </w:numPr>
                    <w:overflowPunct/>
                    <w:autoSpaceDE/>
                    <w:autoSpaceDN/>
                    <w:adjustRightInd/>
                    <w:spacing w:line="240" w:lineRule="auto"/>
                    <w:textAlignment w:val="auto"/>
                    <w:rPr>
                      <w:rFonts w:cs="Arial"/>
                      <w:sz w:val="20"/>
                      <w:lang w:val="en-US" w:eastAsia="zh-CN"/>
                    </w:rPr>
                  </w:pPr>
                  <w:r>
                    <w:rPr>
                      <w:rFonts w:cs="Arial"/>
                      <w:sz w:val="20"/>
                      <w:lang w:val="en-US" w:eastAsia="zh-CN"/>
                    </w:rPr>
                    <w:t>Support of CSI report configuration configured with L sub-configurations, L&gt;=1</w:t>
                  </w:r>
                </w:p>
                <w:p w14:paraId="2CC1C9D7" w14:textId="77777777" w:rsidR="003A077C" w:rsidRDefault="00883C2D">
                  <w:pPr>
                    <w:pStyle w:val="TAL"/>
                    <w:numPr>
                      <w:ilvl w:val="1"/>
                      <w:numId w:val="28"/>
                    </w:numPr>
                    <w:overflowPunct/>
                    <w:autoSpaceDE/>
                    <w:autoSpaceDN/>
                    <w:adjustRightInd/>
                    <w:spacing w:line="240" w:lineRule="auto"/>
                    <w:textAlignment w:val="auto"/>
                    <w:rPr>
                      <w:rFonts w:cs="Arial"/>
                      <w:sz w:val="20"/>
                      <w:lang w:val="en-US" w:eastAsia="zh-CN"/>
                    </w:rPr>
                  </w:pPr>
                  <w:r>
                    <w:rPr>
                      <w:rFonts w:cs="Arial"/>
                      <w:sz w:val="20"/>
                      <w:lang w:val="en-US" w:eastAsia="zh-CN"/>
                    </w:rPr>
                    <w:t xml:space="preserve">For each sub-configuration, one power control offset value per CSI-RS resource which overrides (if configured) the </w:t>
                  </w:r>
                  <w:r>
                    <w:rPr>
                      <w:rFonts w:cs="Arial"/>
                      <w:i/>
                      <w:iCs/>
                      <w:sz w:val="20"/>
                      <w:lang w:val="en-US" w:eastAsia="zh-CN"/>
                    </w:rPr>
                    <w:t>powerControlOffset</w:t>
                  </w:r>
                  <w:r>
                    <w:rPr>
                      <w:rFonts w:cs="Arial"/>
                      <w:sz w:val="20"/>
                      <w:lang w:val="en-US" w:eastAsia="zh-CN"/>
                    </w:rPr>
                    <w:t xml:space="preserve"> given in the CSI-RS resource configuration </w:t>
                  </w:r>
                </w:p>
                <w:p w14:paraId="21690497" w14:textId="77777777" w:rsidR="003A077C" w:rsidRDefault="003A077C">
                  <w:pPr>
                    <w:pStyle w:val="TAL"/>
                    <w:rPr>
                      <w:rFonts w:cs="Arial"/>
                      <w:sz w:val="20"/>
                      <w:lang w:val="en-US" w:eastAsia="zh-CN"/>
                    </w:rPr>
                  </w:pPr>
                </w:p>
                <w:p w14:paraId="54E1D345" w14:textId="77777777" w:rsidR="003A077C" w:rsidRDefault="00883C2D">
                  <w:pPr>
                    <w:pStyle w:val="TAL"/>
                    <w:numPr>
                      <w:ilvl w:val="0"/>
                      <w:numId w:val="28"/>
                    </w:numPr>
                    <w:overflowPunct/>
                    <w:autoSpaceDE/>
                    <w:autoSpaceDN/>
                    <w:adjustRightInd/>
                    <w:spacing w:line="240" w:lineRule="auto"/>
                    <w:textAlignment w:val="auto"/>
                    <w:rPr>
                      <w:rFonts w:cs="Arial"/>
                      <w:sz w:val="20"/>
                      <w:lang w:val="en-US" w:eastAsia="zh-CN"/>
                    </w:rPr>
                  </w:pPr>
                  <w:r>
                    <w:rPr>
                      <w:rFonts w:cs="Arial"/>
                      <w:bCs/>
                      <w:sz w:val="20"/>
                      <w:lang w:eastAsia="zh-CN"/>
                    </w:rPr>
                    <w:t xml:space="preserve">UE reports CSIs corresponding to </w:t>
                  </w:r>
                  <w:r>
                    <w:rPr>
                      <w:rFonts w:cs="Arial"/>
                      <w:bCs/>
                      <w:sz w:val="20"/>
                      <w:lang w:val="en-US" w:eastAsia="zh-CN"/>
                    </w:rPr>
                    <w:t>L</w:t>
                  </w:r>
                  <w:r>
                    <w:rPr>
                      <w:rFonts w:cs="Arial"/>
                      <w:bCs/>
                      <w:sz w:val="20"/>
                      <w:lang w:eastAsia="zh-CN"/>
                    </w:rPr>
                    <w:t xml:space="preserve"> sub-configurations provided in a CSI report configuration</w:t>
                  </w:r>
                  <w:r>
                    <w:rPr>
                      <w:rFonts w:cs="Arial"/>
                      <w:bCs/>
                      <w:sz w:val="20"/>
                      <w:lang w:val="en-US" w:eastAsia="zh-CN"/>
                    </w:rPr>
                    <w:t>.</w:t>
                  </w:r>
                </w:p>
                <w:p w14:paraId="7672E3AB" w14:textId="77777777" w:rsidR="003A077C" w:rsidRDefault="00883C2D">
                  <w:pPr>
                    <w:pStyle w:val="TAL"/>
                    <w:numPr>
                      <w:ilvl w:val="1"/>
                      <w:numId w:val="0"/>
                    </w:numPr>
                    <w:ind w:leftChars="100" w:left="200"/>
                    <w:rPr>
                      <w:rFonts w:cs="Arial"/>
                      <w:sz w:val="20"/>
                      <w:lang w:val="en-US" w:eastAsia="zh-CN"/>
                    </w:rPr>
                  </w:pPr>
                  <w:r>
                    <w:rPr>
                      <w:rFonts w:cs="Arial"/>
                      <w:sz w:val="20"/>
                    </w:rPr>
                    <w:t xml:space="preserve">For P-CSI reporting from L configured sub-configurations, </w:t>
                  </w:r>
                  <w:r>
                    <w:rPr>
                      <w:rFonts w:cs="Arial"/>
                      <w:sz w:val="20"/>
                      <w:lang w:val="en-US" w:eastAsia="zh-CN"/>
                    </w:rPr>
                    <w:t>a</w:t>
                  </w:r>
                  <w:r>
                    <w:rPr>
                      <w:rFonts w:cs="Arial"/>
                      <w:snapToGrid w:val="0"/>
                      <w:sz w:val="20"/>
                      <w:lang w:val="en-US" w:eastAsia="zh-CN"/>
                    </w:rPr>
                    <w:t xml:space="preserve">ll L configured sub-configurations are reported in every periodic </w:t>
                  </w:r>
                  <w:r>
                    <w:rPr>
                      <w:rFonts w:cs="Arial"/>
                      <w:bCs/>
                      <w:sz w:val="20"/>
                      <w:lang w:val="en-US" w:eastAsia="zh-CN"/>
                    </w:rPr>
                    <w:t>reporting instance</w:t>
                  </w:r>
                  <w:r>
                    <w:rPr>
                      <w:rFonts w:cs="Arial"/>
                      <w:snapToGrid w:val="0"/>
                      <w:sz w:val="20"/>
                      <w:lang w:val="en-US" w:eastAsia="zh-CN"/>
                    </w:rPr>
                    <w:t>.</w:t>
                  </w:r>
                </w:p>
                <w:p w14:paraId="3094FCA6" w14:textId="77777777" w:rsidR="003A077C" w:rsidRDefault="003A077C">
                  <w:pPr>
                    <w:pStyle w:val="TAL"/>
                    <w:numPr>
                      <w:ilvl w:val="255"/>
                      <w:numId w:val="0"/>
                    </w:numPr>
                    <w:rPr>
                      <w:rFonts w:cs="Arial"/>
                      <w:sz w:val="20"/>
                      <w:lang w:val="en-US" w:eastAsia="zh-CN"/>
                    </w:rPr>
                  </w:pPr>
                </w:p>
                <w:p w14:paraId="5EAD4AF0" w14:textId="77777777" w:rsidR="003A077C" w:rsidRDefault="00883C2D">
                  <w:pPr>
                    <w:pStyle w:val="TAL"/>
                    <w:numPr>
                      <w:ilvl w:val="0"/>
                      <w:numId w:val="28"/>
                    </w:numPr>
                    <w:overflowPunct/>
                    <w:autoSpaceDE/>
                    <w:autoSpaceDN/>
                    <w:adjustRightInd/>
                    <w:spacing w:line="240" w:lineRule="auto"/>
                    <w:textAlignment w:val="auto"/>
                    <w:rPr>
                      <w:rFonts w:cs="Arial"/>
                      <w:bCs/>
                      <w:sz w:val="20"/>
                    </w:rPr>
                  </w:pPr>
                  <w:r>
                    <w:rPr>
                      <w:rFonts w:cs="Arial"/>
                      <w:bCs/>
                      <w:sz w:val="20"/>
                      <w:lang w:val="en-US" w:eastAsia="zh-CN"/>
                    </w:rPr>
                    <w:t xml:space="preserve">Support to report </w:t>
                  </w:r>
                  <w:r>
                    <w:rPr>
                      <w:rFonts w:cs="Arial"/>
                      <w:bCs/>
                      <w:i/>
                      <w:sz w:val="20"/>
                      <w:lang w:val="en-US" w:eastAsia="zh-CN"/>
                    </w:rPr>
                    <w:t>N</w:t>
                  </w:r>
                  <w:r>
                    <w:rPr>
                      <w:rFonts w:cs="Arial"/>
                      <w:bCs/>
                      <w:sz w:val="20"/>
                      <w:lang w:val="en-US" w:eastAsia="zh-CN"/>
                    </w:rPr>
                    <w:t xml:space="preserve"> CSI(s) in one reporting instance where the </w:t>
                  </w:r>
                  <w:r>
                    <w:rPr>
                      <w:rFonts w:cs="Arial"/>
                      <w:bCs/>
                      <w:i/>
                      <w:sz w:val="20"/>
                      <w:lang w:val="en-US" w:eastAsia="zh-CN"/>
                    </w:rPr>
                    <w:t>N</w:t>
                  </w:r>
                  <w:r>
                    <w:rPr>
                      <w:rFonts w:cs="Arial"/>
                      <w:bCs/>
                      <w:sz w:val="20"/>
                      <w:lang w:val="en-US" w:eastAsia="zh-CN"/>
                    </w:rPr>
                    <w:t xml:space="preserve"> CSI(s) are associated with </w:t>
                  </w:r>
                  <w:r>
                    <w:rPr>
                      <w:rFonts w:cs="Arial"/>
                      <w:bCs/>
                      <w:i/>
                      <w:sz w:val="20"/>
                      <w:lang w:val="en-US" w:eastAsia="zh-CN"/>
                    </w:rPr>
                    <w:t>N</w:t>
                  </w:r>
                  <w:r>
                    <w:rPr>
                      <w:rFonts w:cs="Arial"/>
                      <w:bCs/>
                      <w:sz w:val="20"/>
                      <w:lang w:val="en-US" w:eastAsia="zh-CN"/>
                    </w:rPr>
                    <w:t xml:space="preserve"> </w:t>
                  </w:r>
                  <w:r>
                    <w:rPr>
                      <w:rFonts w:cs="Arial"/>
                      <w:bCs/>
                      <w:sz w:val="20"/>
                      <w:lang w:val="en-US"/>
                    </w:rPr>
                    <w:t>sub-configuration</w:t>
                  </w:r>
                  <w:r>
                    <w:rPr>
                      <w:rFonts w:cs="Arial"/>
                      <w:bCs/>
                      <w:sz w:val="20"/>
                      <w:lang w:val="en-US" w:eastAsia="zh-CN"/>
                    </w:rPr>
                    <w:t xml:space="preserve">(s) from </w:t>
                  </w:r>
                  <w:r>
                    <w:rPr>
                      <w:rFonts w:cs="Arial"/>
                      <w:bCs/>
                      <w:i/>
                      <w:sz w:val="20"/>
                      <w:lang w:val="en-US" w:eastAsia="zh-CN"/>
                    </w:rPr>
                    <w:t>L</w:t>
                  </w:r>
                  <w:r>
                    <w:rPr>
                      <w:rFonts w:cs="Arial"/>
                      <w:bCs/>
                      <w:sz w:val="20"/>
                      <w:lang w:val="en-US" w:eastAsia="zh-CN"/>
                    </w:rPr>
                    <w:t xml:space="preserve"> (where </w:t>
                  </w:r>
                  <w:r>
                    <w:rPr>
                      <w:rFonts w:cs="Arial"/>
                      <w:bCs/>
                      <w:sz w:val="20"/>
                      <w:lang w:val="en-US" w:eastAsia="zh-CN"/>
                    </w:rPr>
                    <w:fldChar w:fldCharType="begin"/>
                  </w:r>
                  <w:r>
                    <w:rPr>
                      <w:rFonts w:cs="Arial"/>
                      <w:bCs/>
                      <w:sz w:val="20"/>
                      <w:lang w:val="en-US" w:eastAsia="zh-CN"/>
                    </w:rPr>
                    <w:instrText xml:space="preserve"> QUOTE </w:instrText>
                  </w:r>
                  <w:r w:rsidR="00930683">
                    <w:rPr>
                      <w:rFonts w:cs="Arial"/>
                      <w:bCs/>
                      <w:noProof/>
                      <w:position w:val="-5"/>
                      <w:sz w:val="20"/>
                    </w:rPr>
                    <w:pict w14:anchorId="6EFFCB58">
                      <v:shape id="_x0000_i1025" type="#_x0000_t75" alt="" style="width:43.35pt;height:12.25pt;mso-width-percent:0;mso-height-percent:0;mso-width-percent:0;mso-height-percent:0" equationxml="&lt;?xml version=&quot;1.0&quot; encoding=&quot;UTF-8&quot; standalone=&quot;yes&quot;?&gt;&#13;&#13;&#10;&#13;&#13;&#10;&#13;&#13;&#10;&#13;&#13;&#10;&#13;&#13;&#10;&#13;&#13;&#10;&#13;&#13;&#10;&#13;&#13;&#10;&lt;?mso-application progid=&quot;Word.Document&quot;?&gt;&#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ww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rhPPrara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Arial"/>
                      <w:bCs/>
                      <w:sz w:val="20"/>
                      <w:lang w:val="en-US" w:eastAsia="zh-CN"/>
                    </w:rPr>
                    <w:instrText xml:space="preserve"> </w:instrText>
                  </w:r>
                  <w:r>
                    <w:rPr>
                      <w:rFonts w:cs="Arial"/>
                      <w:bCs/>
                      <w:sz w:val="20"/>
                      <w:lang w:val="en-US" w:eastAsia="zh-CN"/>
                    </w:rPr>
                    <w:fldChar w:fldCharType="separate"/>
                  </w:r>
                  <w:r>
                    <w:rPr>
                      <w:rFonts w:cs="Arial"/>
                      <w:bCs/>
                      <w:sz w:val="20"/>
                      <w:lang w:val="en-US" w:eastAsia="zh-CN"/>
                    </w:rPr>
                    <w:t>1</w:t>
                  </w:r>
                  <w:r>
                    <w:rPr>
                      <w:rFonts w:cs="Arial"/>
                      <w:bCs/>
                      <w:sz w:val="20"/>
                      <w:lang w:val="en-US" w:eastAsia="zh-CN"/>
                    </w:rPr>
                    <w:fldChar w:fldCharType="end"/>
                  </w:r>
                  <w:r>
                    <w:rPr>
                      <w:rFonts w:cs="Arial"/>
                      <w:bCs/>
                      <w:sz w:val="20"/>
                      <w:lang w:val="en-US" w:eastAsia="zh-CN"/>
                    </w:rPr>
                    <w:t xml:space="preserve">≤N≤L) and each CSI corresponds to one </w:t>
                  </w:r>
                  <w:r>
                    <w:rPr>
                      <w:rFonts w:cs="Arial"/>
                      <w:bCs/>
                      <w:sz w:val="20"/>
                      <w:lang w:val="en-US"/>
                    </w:rPr>
                    <w:t>sub-configuration</w:t>
                  </w:r>
                  <w:r>
                    <w:rPr>
                      <w:rFonts w:cs="Arial"/>
                      <w:bCs/>
                      <w:sz w:val="20"/>
                      <w:lang w:val="en-US" w:eastAsia="zh-CN"/>
                    </w:rPr>
                    <w:t xml:space="preserve"> for semi-persistent and aperiodic CSI reporting.</w:t>
                  </w:r>
                </w:p>
                <w:p w14:paraId="487DFE8F" w14:textId="77777777" w:rsidR="003A077C" w:rsidRDefault="00883C2D">
                  <w:pPr>
                    <w:pStyle w:val="TAL"/>
                    <w:numPr>
                      <w:ilvl w:val="1"/>
                      <w:numId w:val="29"/>
                    </w:numPr>
                    <w:overflowPunct/>
                    <w:autoSpaceDE/>
                    <w:autoSpaceDN/>
                    <w:adjustRightInd/>
                    <w:spacing w:line="240" w:lineRule="auto"/>
                    <w:textAlignment w:val="auto"/>
                    <w:rPr>
                      <w:rFonts w:cs="Arial"/>
                      <w:sz w:val="20"/>
                    </w:rPr>
                  </w:pPr>
                  <w:r>
                    <w:rPr>
                      <w:rFonts w:cs="Arial"/>
                      <w:sz w:val="20"/>
                      <w:lang w:val="en-US" w:eastAsia="zh-CN"/>
                    </w:rPr>
                    <w:t>F</w:t>
                  </w:r>
                  <w:r>
                    <w:rPr>
                      <w:rFonts w:cs="Arial"/>
                      <w:sz w:val="20"/>
                    </w:rPr>
                    <w:t>or A-CSI and SP-CSI on PUSCH report</w:t>
                  </w:r>
                  <w:r>
                    <w:rPr>
                      <w:rFonts w:cs="Arial"/>
                      <w:sz w:val="20"/>
                      <w:lang w:val="en-US" w:eastAsia="zh-CN"/>
                    </w:rPr>
                    <w:t>, a</w:t>
                  </w:r>
                  <w:r>
                    <w:rPr>
                      <w:rFonts w:cs="Arial"/>
                      <w:sz w:val="20"/>
                      <w:lang w:eastAsia="zh-CN"/>
                    </w:rPr>
                    <w:t xml:space="preserve"> triggering state corresponding to N sub-configurations is indicated via the CSI request field in DCI</w:t>
                  </w:r>
                  <w:r>
                    <w:rPr>
                      <w:rFonts w:cs="Arial"/>
                      <w:sz w:val="20"/>
                      <w:lang w:val="en-US" w:eastAsia="zh-CN"/>
                    </w:rPr>
                    <w:t>.</w:t>
                  </w:r>
                </w:p>
                <w:p w14:paraId="249B9CB3" w14:textId="77777777" w:rsidR="003A077C" w:rsidRDefault="00883C2D">
                  <w:pPr>
                    <w:pStyle w:val="TAL"/>
                    <w:numPr>
                      <w:ilvl w:val="1"/>
                      <w:numId w:val="29"/>
                    </w:numPr>
                    <w:overflowPunct/>
                    <w:autoSpaceDE/>
                    <w:autoSpaceDN/>
                    <w:adjustRightInd/>
                    <w:spacing w:line="240" w:lineRule="auto"/>
                    <w:textAlignment w:val="auto"/>
                    <w:rPr>
                      <w:rFonts w:cs="Arial"/>
                      <w:bCs/>
                      <w:sz w:val="20"/>
                      <w:lang w:eastAsia="zh-CN"/>
                    </w:rPr>
                  </w:pPr>
                  <w:r>
                    <w:rPr>
                      <w:rFonts w:cs="Arial"/>
                      <w:sz w:val="20"/>
                      <w:lang w:val="en-US" w:eastAsia="zh-CN"/>
                    </w:rPr>
                    <w:t xml:space="preserve">For </w:t>
                  </w:r>
                  <w:r>
                    <w:rPr>
                      <w:rFonts w:cs="Arial"/>
                      <w:sz w:val="20"/>
                    </w:rPr>
                    <w:t>SP-CSI on PUCCH repor</w:t>
                  </w:r>
                  <w:r>
                    <w:rPr>
                      <w:rFonts w:cs="Arial"/>
                      <w:sz w:val="20"/>
                      <w:lang w:val="en-US" w:eastAsia="zh-CN"/>
                    </w:rPr>
                    <w:t>t, a</w:t>
                  </w:r>
                  <w:r>
                    <w:rPr>
                      <w:rFonts w:cs="Arial"/>
                      <w:sz w:val="20"/>
                      <w:lang w:eastAsia="zh-CN"/>
                    </w:rPr>
                    <w:t>n indication to select to N sub-configurations in a MAC-CE is supported</w:t>
                  </w:r>
                  <w:r>
                    <w:rPr>
                      <w:rFonts w:cs="Arial"/>
                      <w:sz w:val="20"/>
                      <w:lang w:val="en-US" w:eastAsia="zh-CN"/>
                    </w:rPr>
                    <w:t>.</w:t>
                  </w:r>
                </w:p>
                <w:p w14:paraId="00D75653" w14:textId="77777777" w:rsidR="003A077C" w:rsidRDefault="003A077C">
                  <w:pPr>
                    <w:spacing w:beforeLines="50" w:before="120"/>
                    <w:jc w:val="left"/>
                    <w:rPr>
                      <w:rFonts w:cs="Arial"/>
                      <w:color w:val="000000"/>
                    </w:rPr>
                  </w:pPr>
                </w:p>
              </w:tc>
              <w:tc>
                <w:tcPr>
                  <w:tcW w:w="0" w:type="auto"/>
                </w:tcPr>
                <w:p w14:paraId="601752B7" w14:textId="77777777" w:rsidR="003A077C" w:rsidRDefault="003A077C">
                  <w:pPr>
                    <w:spacing w:beforeLines="50" w:before="120"/>
                    <w:jc w:val="left"/>
                    <w:rPr>
                      <w:rFonts w:cs="Arial"/>
                      <w:color w:val="000000"/>
                    </w:rPr>
                  </w:pPr>
                </w:p>
              </w:tc>
              <w:tc>
                <w:tcPr>
                  <w:tcW w:w="0" w:type="auto"/>
                </w:tcPr>
                <w:p w14:paraId="79CD28E5" w14:textId="77777777" w:rsidR="003A077C" w:rsidRDefault="00883C2D">
                  <w:pPr>
                    <w:spacing w:beforeLines="50" w:before="120"/>
                    <w:jc w:val="left"/>
                    <w:rPr>
                      <w:rFonts w:cs="Arial"/>
                      <w:color w:val="000000"/>
                    </w:rPr>
                  </w:pPr>
                  <w:r>
                    <w:rPr>
                      <w:rFonts w:cs="Arial"/>
                      <w:lang w:eastAsia="zh-CN"/>
                    </w:rPr>
                    <w:t>Yes</w:t>
                  </w:r>
                </w:p>
              </w:tc>
              <w:tc>
                <w:tcPr>
                  <w:tcW w:w="0" w:type="auto"/>
                </w:tcPr>
                <w:p w14:paraId="4EA6CC81" w14:textId="77777777" w:rsidR="003A077C" w:rsidRDefault="00883C2D">
                  <w:pPr>
                    <w:spacing w:beforeLines="50" w:before="120"/>
                    <w:jc w:val="left"/>
                    <w:rPr>
                      <w:rFonts w:cs="Arial"/>
                      <w:color w:val="000000"/>
                    </w:rPr>
                  </w:pPr>
                  <w:r>
                    <w:rPr>
                      <w:rFonts w:cs="Arial"/>
                      <w:lang w:eastAsia="zh-CN"/>
                    </w:rPr>
                    <w:t>Multi-CSI for power domain is not supported</w:t>
                  </w:r>
                </w:p>
              </w:tc>
              <w:tc>
                <w:tcPr>
                  <w:tcW w:w="0" w:type="auto"/>
                </w:tcPr>
                <w:p w14:paraId="70005FAE" w14:textId="77777777" w:rsidR="003A077C" w:rsidRDefault="00883C2D">
                  <w:pPr>
                    <w:spacing w:beforeLines="50" w:before="120"/>
                    <w:jc w:val="left"/>
                    <w:rPr>
                      <w:rFonts w:cs="Arial"/>
                      <w:color w:val="000000"/>
                    </w:rPr>
                  </w:pPr>
                  <w:r>
                    <w:rPr>
                      <w:rFonts w:cs="Arial"/>
                      <w:lang w:eastAsia="zh-CN"/>
                    </w:rPr>
                    <w:t>Per UE</w:t>
                  </w:r>
                </w:p>
              </w:tc>
              <w:tc>
                <w:tcPr>
                  <w:tcW w:w="0" w:type="auto"/>
                </w:tcPr>
                <w:p w14:paraId="596388DA" w14:textId="77777777" w:rsidR="003A077C" w:rsidRDefault="00883C2D">
                  <w:pPr>
                    <w:spacing w:beforeLines="50" w:before="120"/>
                    <w:jc w:val="left"/>
                    <w:rPr>
                      <w:rFonts w:cs="Arial"/>
                      <w:color w:val="000000"/>
                    </w:rPr>
                  </w:pPr>
                  <w:r>
                    <w:rPr>
                      <w:rFonts w:cs="Arial"/>
                      <w:lang w:eastAsia="ja-JP"/>
                    </w:rPr>
                    <w:t>No</w:t>
                  </w:r>
                </w:p>
              </w:tc>
              <w:tc>
                <w:tcPr>
                  <w:tcW w:w="0" w:type="auto"/>
                </w:tcPr>
                <w:p w14:paraId="5A85E9BC" w14:textId="77777777" w:rsidR="003A077C" w:rsidRDefault="00883C2D">
                  <w:pPr>
                    <w:spacing w:beforeLines="50" w:before="120"/>
                    <w:jc w:val="left"/>
                    <w:rPr>
                      <w:rFonts w:cs="Arial"/>
                      <w:color w:val="000000"/>
                    </w:rPr>
                  </w:pPr>
                  <w:r>
                    <w:rPr>
                      <w:rFonts w:cs="Arial"/>
                      <w:lang w:eastAsia="zh-CN"/>
                    </w:rPr>
                    <w:t>No</w:t>
                  </w:r>
                </w:p>
              </w:tc>
              <w:tc>
                <w:tcPr>
                  <w:tcW w:w="0" w:type="auto"/>
                </w:tcPr>
                <w:p w14:paraId="5E64C9A1" w14:textId="77777777" w:rsidR="003A077C" w:rsidRDefault="00883C2D">
                  <w:pPr>
                    <w:spacing w:beforeLines="50" w:before="120"/>
                    <w:jc w:val="left"/>
                    <w:rPr>
                      <w:rFonts w:cs="Arial"/>
                      <w:color w:val="000000"/>
                    </w:rPr>
                  </w:pPr>
                  <w:r>
                    <w:rPr>
                      <w:rFonts w:cs="Arial"/>
                      <w:lang w:eastAsia="zh-CN"/>
                    </w:rPr>
                    <w:t>No</w:t>
                  </w:r>
                </w:p>
              </w:tc>
              <w:tc>
                <w:tcPr>
                  <w:tcW w:w="0" w:type="auto"/>
                </w:tcPr>
                <w:p w14:paraId="5B981AC0" w14:textId="77777777" w:rsidR="003A077C" w:rsidRDefault="003A077C">
                  <w:pPr>
                    <w:spacing w:beforeLines="50" w:before="120"/>
                    <w:jc w:val="left"/>
                    <w:rPr>
                      <w:rFonts w:cs="Arial"/>
                      <w:color w:val="000000"/>
                    </w:rPr>
                  </w:pPr>
                </w:p>
              </w:tc>
              <w:tc>
                <w:tcPr>
                  <w:tcW w:w="0" w:type="auto"/>
                </w:tcPr>
                <w:p w14:paraId="75471BDA" w14:textId="77777777" w:rsidR="003A077C" w:rsidRDefault="00883C2D">
                  <w:pPr>
                    <w:pStyle w:val="TAL"/>
                    <w:rPr>
                      <w:rFonts w:cs="Arial"/>
                      <w:sz w:val="20"/>
                    </w:rPr>
                  </w:pPr>
                  <w:r>
                    <w:rPr>
                      <w:rFonts w:cs="Arial"/>
                      <w:sz w:val="20"/>
                    </w:rPr>
                    <w:t>Optional with capability signaling</w:t>
                  </w:r>
                </w:p>
                <w:p w14:paraId="44046DCF" w14:textId="77777777" w:rsidR="003A077C" w:rsidRDefault="003A077C">
                  <w:pPr>
                    <w:spacing w:beforeLines="50" w:before="120"/>
                    <w:jc w:val="left"/>
                    <w:rPr>
                      <w:rFonts w:cs="Arial"/>
                      <w:color w:val="000000"/>
                    </w:rPr>
                  </w:pPr>
                </w:p>
              </w:tc>
            </w:tr>
            <w:tr w:rsidR="003A077C" w14:paraId="64086E6D" w14:textId="77777777">
              <w:tc>
                <w:tcPr>
                  <w:tcW w:w="0" w:type="auto"/>
                </w:tcPr>
                <w:p w14:paraId="7D9D5732" w14:textId="77777777" w:rsidR="003A077C" w:rsidRDefault="00883C2D">
                  <w:pPr>
                    <w:spacing w:beforeLines="50" w:before="120"/>
                    <w:jc w:val="left"/>
                    <w:rPr>
                      <w:rFonts w:cs="Arial"/>
                      <w:color w:val="000000"/>
                    </w:rPr>
                  </w:pPr>
                  <w:r>
                    <w:rPr>
                      <w:rFonts w:cs="Arial"/>
                      <w:color w:val="000000" w:themeColor="text1"/>
                      <w:lang w:eastAsia="ja-JP"/>
                    </w:rPr>
                    <w:lastRenderedPageBreak/>
                    <w:t>42. Netw_Energy_NR</w:t>
                  </w:r>
                </w:p>
              </w:tc>
              <w:tc>
                <w:tcPr>
                  <w:tcW w:w="0" w:type="auto"/>
                </w:tcPr>
                <w:p w14:paraId="18271792" w14:textId="77777777" w:rsidR="003A077C" w:rsidRDefault="00883C2D">
                  <w:pPr>
                    <w:spacing w:beforeLines="50" w:before="120"/>
                    <w:jc w:val="left"/>
                    <w:rPr>
                      <w:rFonts w:cs="Arial"/>
                      <w:color w:val="000000"/>
                    </w:rPr>
                  </w:pPr>
                  <w:r>
                    <w:rPr>
                      <w:rFonts w:cs="Arial"/>
                      <w:lang w:eastAsia="zh-CN"/>
                    </w:rPr>
                    <w:t>42-3</w:t>
                  </w:r>
                </w:p>
              </w:tc>
              <w:tc>
                <w:tcPr>
                  <w:tcW w:w="0" w:type="auto"/>
                </w:tcPr>
                <w:p w14:paraId="2EC00000" w14:textId="77777777" w:rsidR="003A077C" w:rsidRDefault="00883C2D">
                  <w:pPr>
                    <w:spacing w:beforeLines="50" w:before="120"/>
                    <w:jc w:val="left"/>
                    <w:rPr>
                      <w:rFonts w:cs="Arial"/>
                      <w:color w:val="000000"/>
                    </w:rPr>
                  </w:pPr>
                  <w:r>
                    <w:rPr>
                      <w:rFonts w:cs="Arial"/>
                      <w:color w:val="000000" w:themeColor="text1"/>
                      <w:lang w:eastAsia="zh-CN"/>
                    </w:rPr>
                    <w:t>J</w:t>
                  </w:r>
                  <w:r>
                    <w:rPr>
                      <w:rFonts w:cs="Arial"/>
                      <w:snapToGrid w:val="0"/>
                      <w:lang w:eastAsia="zh-CN"/>
                    </w:rPr>
                    <w:t xml:space="preserve">oint spatial and power domain adaptation with </w:t>
                  </w:r>
                  <w:r>
                    <w:rPr>
                      <w:rFonts w:cs="Arial"/>
                      <w:lang w:eastAsia="zh-CN"/>
                    </w:rPr>
                    <w:t>multi-CSI</w:t>
                  </w:r>
                  <w:r>
                    <w:rPr>
                      <w:rFonts w:cs="Arial"/>
                      <w:snapToGrid w:val="0"/>
                      <w:lang w:eastAsia="zh-CN"/>
                    </w:rPr>
                    <w:t xml:space="preserve"> in one CSI report</w:t>
                  </w:r>
                </w:p>
              </w:tc>
              <w:tc>
                <w:tcPr>
                  <w:tcW w:w="0" w:type="auto"/>
                </w:tcPr>
                <w:p w14:paraId="16CCD02D" w14:textId="77777777" w:rsidR="003A077C" w:rsidRDefault="00883C2D">
                  <w:pPr>
                    <w:spacing w:beforeLines="50" w:before="120"/>
                    <w:jc w:val="left"/>
                    <w:rPr>
                      <w:rFonts w:cs="Arial"/>
                      <w:color w:val="000000"/>
                    </w:rPr>
                  </w:pPr>
                  <w:r>
                    <w:rPr>
                      <w:rFonts w:cs="Arial"/>
                      <w:lang w:eastAsia="zh-CN"/>
                    </w:rPr>
                    <w:t>Support of j</w:t>
                  </w:r>
                  <w:r>
                    <w:rPr>
                      <w:rFonts w:cs="Arial"/>
                      <w:snapToGrid w:val="0"/>
                      <w:lang w:eastAsia="zh-CN"/>
                    </w:rPr>
                    <w:t>oint spatial and power domain adaptation with multi-CSI feedback in one CSI report</w:t>
                  </w:r>
                </w:p>
              </w:tc>
              <w:tc>
                <w:tcPr>
                  <w:tcW w:w="0" w:type="auto"/>
                </w:tcPr>
                <w:p w14:paraId="4A5B0F76" w14:textId="77777777" w:rsidR="003A077C" w:rsidRDefault="00883C2D">
                  <w:pPr>
                    <w:spacing w:beforeLines="50" w:before="120"/>
                    <w:jc w:val="left"/>
                    <w:rPr>
                      <w:rFonts w:cs="Arial"/>
                      <w:color w:val="000000"/>
                    </w:rPr>
                  </w:pPr>
                  <w:r>
                    <w:rPr>
                      <w:rFonts w:cs="Arial"/>
                      <w:lang w:eastAsia="zh-CN"/>
                    </w:rPr>
                    <w:t>42-1 and 42-2</w:t>
                  </w:r>
                </w:p>
              </w:tc>
              <w:tc>
                <w:tcPr>
                  <w:tcW w:w="0" w:type="auto"/>
                </w:tcPr>
                <w:p w14:paraId="226CF5CA" w14:textId="77777777" w:rsidR="003A077C" w:rsidRDefault="00883C2D">
                  <w:pPr>
                    <w:spacing w:beforeLines="50" w:before="120"/>
                    <w:jc w:val="left"/>
                    <w:rPr>
                      <w:rFonts w:cs="Arial"/>
                      <w:color w:val="000000"/>
                    </w:rPr>
                  </w:pPr>
                  <w:r>
                    <w:rPr>
                      <w:rFonts w:cs="Arial"/>
                      <w:lang w:eastAsia="zh-CN"/>
                    </w:rPr>
                    <w:t>Yes</w:t>
                  </w:r>
                </w:p>
              </w:tc>
              <w:tc>
                <w:tcPr>
                  <w:tcW w:w="0" w:type="auto"/>
                </w:tcPr>
                <w:p w14:paraId="491E0AA4" w14:textId="77777777" w:rsidR="003A077C" w:rsidRDefault="00883C2D">
                  <w:pPr>
                    <w:spacing w:beforeLines="50" w:before="120"/>
                    <w:jc w:val="left"/>
                    <w:rPr>
                      <w:rFonts w:cs="Arial"/>
                      <w:color w:val="000000"/>
                    </w:rPr>
                  </w:pPr>
                  <w:r>
                    <w:rPr>
                      <w:rFonts w:cs="Arial"/>
                      <w:lang w:eastAsia="zh-CN"/>
                    </w:rPr>
                    <w:t>Multi-CSI for joint spatial and power domain is not supported</w:t>
                  </w:r>
                </w:p>
              </w:tc>
              <w:tc>
                <w:tcPr>
                  <w:tcW w:w="0" w:type="auto"/>
                </w:tcPr>
                <w:p w14:paraId="208B21A1" w14:textId="77777777" w:rsidR="003A077C" w:rsidRDefault="00883C2D">
                  <w:pPr>
                    <w:spacing w:beforeLines="50" w:before="120"/>
                    <w:jc w:val="left"/>
                    <w:rPr>
                      <w:rFonts w:cs="Arial"/>
                      <w:color w:val="000000"/>
                    </w:rPr>
                  </w:pPr>
                  <w:r>
                    <w:rPr>
                      <w:rFonts w:cs="Arial"/>
                      <w:lang w:eastAsia="zh-CN"/>
                    </w:rPr>
                    <w:t>Per UE</w:t>
                  </w:r>
                </w:p>
              </w:tc>
              <w:tc>
                <w:tcPr>
                  <w:tcW w:w="0" w:type="auto"/>
                </w:tcPr>
                <w:p w14:paraId="1495CE1F" w14:textId="77777777" w:rsidR="003A077C" w:rsidRDefault="00883C2D">
                  <w:pPr>
                    <w:spacing w:beforeLines="50" w:before="120"/>
                    <w:jc w:val="left"/>
                    <w:rPr>
                      <w:rFonts w:cs="Arial"/>
                      <w:color w:val="000000"/>
                    </w:rPr>
                  </w:pPr>
                  <w:r>
                    <w:rPr>
                      <w:rFonts w:cs="Arial"/>
                      <w:lang w:eastAsia="ja-JP"/>
                    </w:rPr>
                    <w:t>No</w:t>
                  </w:r>
                </w:p>
              </w:tc>
              <w:tc>
                <w:tcPr>
                  <w:tcW w:w="0" w:type="auto"/>
                </w:tcPr>
                <w:p w14:paraId="52112A51" w14:textId="77777777" w:rsidR="003A077C" w:rsidRDefault="00883C2D">
                  <w:pPr>
                    <w:spacing w:beforeLines="50" w:before="120"/>
                    <w:jc w:val="left"/>
                    <w:rPr>
                      <w:rFonts w:cs="Arial"/>
                      <w:color w:val="000000"/>
                    </w:rPr>
                  </w:pPr>
                  <w:r>
                    <w:rPr>
                      <w:rFonts w:cs="Arial"/>
                      <w:lang w:eastAsia="zh-CN"/>
                    </w:rPr>
                    <w:t>No</w:t>
                  </w:r>
                </w:p>
              </w:tc>
              <w:tc>
                <w:tcPr>
                  <w:tcW w:w="0" w:type="auto"/>
                </w:tcPr>
                <w:p w14:paraId="779141F6" w14:textId="77777777" w:rsidR="003A077C" w:rsidRDefault="00883C2D">
                  <w:pPr>
                    <w:spacing w:beforeLines="50" w:before="120"/>
                    <w:jc w:val="left"/>
                    <w:rPr>
                      <w:rFonts w:cs="Arial"/>
                      <w:color w:val="000000"/>
                    </w:rPr>
                  </w:pPr>
                  <w:r>
                    <w:rPr>
                      <w:rFonts w:cs="Arial"/>
                      <w:lang w:eastAsia="zh-CN"/>
                    </w:rPr>
                    <w:t>No</w:t>
                  </w:r>
                </w:p>
              </w:tc>
              <w:tc>
                <w:tcPr>
                  <w:tcW w:w="0" w:type="auto"/>
                </w:tcPr>
                <w:p w14:paraId="1A9C60B9" w14:textId="77777777" w:rsidR="003A077C" w:rsidRDefault="003A077C">
                  <w:pPr>
                    <w:spacing w:beforeLines="50" w:before="120"/>
                    <w:jc w:val="left"/>
                    <w:rPr>
                      <w:rFonts w:cs="Arial"/>
                      <w:color w:val="000000"/>
                    </w:rPr>
                  </w:pPr>
                </w:p>
              </w:tc>
              <w:tc>
                <w:tcPr>
                  <w:tcW w:w="0" w:type="auto"/>
                </w:tcPr>
                <w:p w14:paraId="7C37517A" w14:textId="77777777" w:rsidR="003A077C" w:rsidRDefault="00883C2D">
                  <w:pPr>
                    <w:pStyle w:val="TAL"/>
                    <w:rPr>
                      <w:rFonts w:cs="Arial"/>
                      <w:sz w:val="20"/>
                    </w:rPr>
                  </w:pPr>
                  <w:r>
                    <w:rPr>
                      <w:rFonts w:cs="Arial"/>
                      <w:sz w:val="20"/>
                    </w:rPr>
                    <w:t>Optional with capability signaling</w:t>
                  </w:r>
                </w:p>
                <w:p w14:paraId="713D9EF7" w14:textId="77777777" w:rsidR="003A077C" w:rsidRDefault="003A077C">
                  <w:pPr>
                    <w:spacing w:beforeLines="50" w:before="120"/>
                    <w:jc w:val="left"/>
                    <w:rPr>
                      <w:rFonts w:cs="Arial"/>
                      <w:color w:val="000000"/>
                    </w:rPr>
                  </w:pPr>
                </w:p>
              </w:tc>
            </w:tr>
            <w:tr w:rsidR="003A077C" w14:paraId="48545934" w14:textId="77777777">
              <w:tc>
                <w:tcPr>
                  <w:tcW w:w="0" w:type="auto"/>
                </w:tcPr>
                <w:p w14:paraId="32813FD0"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2379DDD7" w14:textId="77777777" w:rsidR="003A077C" w:rsidRDefault="00883C2D">
                  <w:pPr>
                    <w:spacing w:beforeLines="50" w:before="120"/>
                    <w:jc w:val="left"/>
                    <w:rPr>
                      <w:rFonts w:cs="Arial"/>
                      <w:color w:val="000000"/>
                    </w:rPr>
                  </w:pPr>
                  <w:r>
                    <w:rPr>
                      <w:rFonts w:cs="Arial"/>
                      <w:lang w:eastAsia="zh-CN"/>
                    </w:rPr>
                    <w:t>42-4</w:t>
                  </w:r>
                </w:p>
              </w:tc>
              <w:tc>
                <w:tcPr>
                  <w:tcW w:w="0" w:type="auto"/>
                </w:tcPr>
                <w:p w14:paraId="15403B54" w14:textId="77777777" w:rsidR="003A077C" w:rsidRDefault="00883C2D">
                  <w:pPr>
                    <w:spacing w:beforeLines="50" w:before="120"/>
                    <w:jc w:val="left"/>
                    <w:rPr>
                      <w:rFonts w:cs="Arial"/>
                      <w:color w:val="000000"/>
                    </w:rPr>
                  </w:pPr>
                  <w:r>
                    <w:rPr>
                      <w:rFonts w:cs="Arial"/>
                      <w:lang w:eastAsia="zh-CN"/>
                    </w:rPr>
                    <w:t>Maximum number of sub-configurations L in one CSI report configuration</w:t>
                  </w:r>
                </w:p>
              </w:tc>
              <w:tc>
                <w:tcPr>
                  <w:tcW w:w="0" w:type="auto"/>
                </w:tcPr>
                <w:p w14:paraId="5C30BE29" w14:textId="77777777" w:rsidR="003A077C" w:rsidRDefault="00883C2D">
                  <w:pPr>
                    <w:pStyle w:val="TAL"/>
                    <w:rPr>
                      <w:rFonts w:cs="Arial"/>
                      <w:sz w:val="20"/>
                    </w:rPr>
                  </w:pPr>
                  <w:r>
                    <w:rPr>
                      <w:rFonts w:cs="Arial"/>
                      <w:sz w:val="20"/>
                      <w:lang w:eastAsia="zh-CN"/>
                    </w:rPr>
                    <w:t>The max number of sub-configurations L in one CSI report configuration.</w:t>
                  </w:r>
                </w:p>
                <w:p w14:paraId="54FC1105" w14:textId="77777777" w:rsidR="003A077C" w:rsidRDefault="00883C2D">
                  <w:pPr>
                    <w:spacing w:after="0"/>
                    <w:rPr>
                      <w:rFonts w:cs="Arial"/>
                      <w:lang w:val="en-GB" w:eastAsia="zh-CN"/>
                    </w:rPr>
                  </w:pPr>
                  <w:r>
                    <w:rPr>
                      <w:rFonts w:cs="Arial"/>
                      <w:lang w:val="en-GB" w:eastAsia="zh-CN"/>
                    </w:rPr>
                    <w:t>Candidate value for P-CSI report: {tbd}</w:t>
                  </w:r>
                </w:p>
                <w:p w14:paraId="6525DCC2" w14:textId="77777777" w:rsidR="003A077C" w:rsidRDefault="00883C2D">
                  <w:pPr>
                    <w:spacing w:after="0"/>
                    <w:rPr>
                      <w:rFonts w:cs="Arial"/>
                      <w:lang w:val="en-GB" w:eastAsia="zh-CN"/>
                    </w:rPr>
                  </w:pPr>
                  <w:r>
                    <w:rPr>
                      <w:rFonts w:cs="Arial"/>
                      <w:lang w:val="en-GB" w:eastAsia="zh-CN"/>
                    </w:rPr>
                    <w:t>Candidate value for SP-CSI report: {tbd}</w:t>
                  </w:r>
                </w:p>
                <w:p w14:paraId="7892E68D" w14:textId="77777777" w:rsidR="003A077C" w:rsidRDefault="00883C2D">
                  <w:pPr>
                    <w:pStyle w:val="TAL"/>
                    <w:rPr>
                      <w:rFonts w:cs="Arial"/>
                      <w:sz w:val="20"/>
                      <w:lang w:eastAsia="zh-CN"/>
                    </w:rPr>
                  </w:pPr>
                  <w:r>
                    <w:rPr>
                      <w:rFonts w:cs="Arial"/>
                      <w:sz w:val="20"/>
                      <w:lang w:eastAsia="zh-CN"/>
                    </w:rPr>
                    <w:t>Candidate value for A-CSI report: {tbd}</w:t>
                  </w:r>
                </w:p>
                <w:p w14:paraId="36A39487" w14:textId="77777777" w:rsidR="003A077C" w:rsidRDefault="003A077C">
                  <w:pPr>
                    <w:spacing w:beforeLines="50" w:before="120"/>
                    <w:jc w:val="left"/>
                    <w:rPr>
                      <w:rFonts w:cs="Arial"/>
                      <w:color w:val="000000"/>
                    </w:rPr>
                  </w:pPr>
                </w:p>
              </w:tc>
              <w:tc>
                <w:tcPr>
                  <w:tcW w:w="0" w:type="auto"/>
                </w:tcPr>
                <w:p w14:paraId="3C85C8B3" w14:textId="77777777" w:rsidR="003A077C" w:rsidRDefault="00883C2D">
                  <w:pPr>
                    <w:spacing w:beforeLines="50" w:before="120"/>
                    <w:jc w:val="left"/>
                    <w:rPr>
                      <w:rFonts w:cs="Arial"/>
                      <w:color w:val="000000"/>
                    </w:rPr>
                  </w:pPr>
                  <w:r>
                    <w:rPr>
                      <w:rFonts w:cs="Arial"/>
                      <w:lang w:eastAsia="zh-CN"/>
                    </w:rPr>
                    <w:t>42-1 or 42-2</w:t>
                  </w:r>
                </w:p>
              </w:tc>
              <w:tc>
                <w:tcPr>
                  <w:tcW w:w="0" w:type="auto"/>
                </w:tcPr>
                <w:p w14:paraId="737143B4" w14:textId="77777777" w:rsidR="003A077C" w:rsidRDefault="00883C2D">
                  <w:pPr>
                    <w:spacing w:beforeLines="50" w:before="120"/>
                    <w:jc w:val="left"/>
                    <w:rPr>
                      <w:rFonts w:cs="Arial"/>
                      <w:color w:val="000000"/>
                    </w:rPr>
                  </w:pPr>
                  <w:r>
                    <w:rPr>
                      <w:rFonts w:cs="Arial"/>
                      <w:lang w:eastAsia="zh-CN"/>
                    </w:rPr>
                    <w:t>Yes</w:t>
                  </w:r>
                </w:p>
              </w:tc>
              <w:tc>
                <w:tcPr>
                  <w:tcW w:w="0" w:type="auto"/>
                </w:tcPr>
                <w:p w14:paraId="5B3F57EF" w14:textId="77777777" w:rsidR="003A077C" w:rsidRDefault="003A077C">
                  <w:pPr>
                    <w:spacing w:beforeLines="50" w:before="120"/>
                    <w:jc w:val="left"/>
                    <w:rPr>
                      <w:rFonts w:cs="Arial"/>
                      <w:color w:val="000000"/>
                    </w:rPr>
                  </w:pPr>
                </w:p>
              </w:tc>
              <w:tc>
                <w:tcPr>
                  <w:tcW w:w="0" w:type="auto"/>
                </w:tcPr>
                <w:p w14:paraId="281D5C4B" w14:textId="77777777" w:rsidR="003A077C" w:rsidRDefault="00883C2D">
                  <w:pPr>
                    <w:spacing w:beforeLines="50" w:before="120"/>
                    <w:jc w:val="left"/>
                    <w:rPr>
                      <w:rFonts w:cs="Arial"/>
                      <w:color w:val="000000"/>
                    </w:rPr>
                  </w:pPr>
                  <w:r>
                    <w:rPr>
                      <w:rFonts w:cs="Arial"/>
                      <w:lang w:eastAsia="zh-CN"/>
                    </w:rPr>
                    <w:t>Per UE</w:t>
                  </w:r>
                </w:p>
              </w:tc>
              <w:tc>
                <w:tcPr>
                  <w:tcW w:w="0" w:type="auto"/>
                </w:tcPr>
                <w:p w14:paraId="096A7560" w14:textId="77777777" w:rsidR="003A077C" w:rsidRDefault="00883C2D">
                  <w:pPr>
                    <w:spacing w:beforeLines="50" w:before="120"/>
                    <w:jc w:val="left"/>
                    <w:rPr>
                      <w:rFonts w:cs="Arial"/>
                      <w:color w:val="000000"/>
                    </w:rPr>
                  </w:pPr>
                  <w:r>
                    <w:rPr>
                      <w:rFonts w:cs="Arial"/>
                      <w:lang w:eastAsia="ja-JP"/>
                    </w:rPr>
                    <w:t>No</w:t>
                  </w:r>
                </w:p>
              </w:tc>
              <w:tc>
                <w:tcPr>
                  <w:tcW w:w="0" w:type="auto"/>
                </w:tcPr>
                <w:p w14:paraId="5425AC54" w14:textId="77777777" w:rsidR="003A077C" w:rsidRDefault="00883C2D">
                  <w:pPr>
                    <w:spacing w:beforeLines="50" w:before="120"/>
                    <w:jc w:val="left"/>
                    <w:rPr>
                      <w:rFonts w:cs="Arial"/>
                      <w:color w:val="000000"/>
                    </w:rPr>
                  </w:pPr>
                  <w:r>
                    <w:rPr>
                      <w:rFonts w:cs="Arial"/>
                      <w:lang w:eastAsia="zh-CN"/>
                    </w:rPr>
                    <w:t>No</w:t>
                  </w:r>
                </w:p>
              </w:tc>
              <w:tc>
                <w:tcPr>
                  <w:tcW w:w="0" w:type="auto"/>
                </w:tcPr>
                <w:p w14:paraId="44510528" w14:textId="77777777" w:rsidR="003A077C" w:rsidRDefault="00883C2D">
                  <w:pPr>
                    <w:spacing w:beforeLines="50" w:before="120"/>
                    <w:jc w:val="left"/>
                    <w:rPr>
                      <w:rFonts w:cs="Arial"/>
                      <w:color w:val="000000"/>
                    </w:rPr>
                  </w:pPr>
                  <w:r>
                    <w:rPr>
                      <w:rFonts w:cs="Arial"/>
                      <w:lang w:eastAsia="zh-CN"/>
                    </w:rPr>
                    <w:t>No</w:t>
                  </w:r>
                </w:p>
              </w:tc>
              <w:tc>
                <w:tcPr>
                  <w:tcW w:w="0" w:type="auto"/>
                </w:tcPr>
                <w:p w14:paraId="733FA5EC" w14:textId="77777777" w:rsidR="003A077C" w:rsidRDefault="003A077C">
                  <w:pPr>
                    <w:spacing w:beforeLines="50" w:before="120"/>
                    <w:jc w:val="left"/>
                    <w:rPr>
                      <w:rFonts w:cs="Arial"/>
                      <w:color w:val="000000"/>
                    </w:rPr>
                  </w:pPr>
                </w:p>
              </w:tc>
              <w:tc>
                <w:tcPr>
                  <w:tcW w:w="0" w:type="auto"/>
                </w:tcPr>
                <w:p w14:paraId="6BCD3921" w14:textId="77777777" w:rsidR="003A077C" w:rsidRDefault="00883C2D">
                  <w:pPr>
                    <w:pStyle w:val="TAL"/>
                    <w:rPr>
                      <w:rFonts w:cs="Arial"/>
                      <w:sz w:val="20"/>
                    </w:rPr>
                  </w:pPr>
                  <w:r>
                    <w:rPr>
                      <w:rFonts w:cs="Arial"/>
                      <w:sz w:val="20"/>
                    </w:rPr>
                    <w:t>Optional with capability signaling</w:t>
                  </w:r>
                </w:p>
                <w:p w14:paraId="3B15A47E" w14:textId="77777777" w:rsidR="003A077C" w:rsidRDefault="003A077C">
                  <w:pPr>
                    <w:spacing w:beforeLines="50" w:before="120"/>
                    <w:jc w:val="left"/>
                    <w:rPr>
                      <w:rFonts w:cs="Arial"/>
                      <w:color w:val="000000"/>
                    </w:rPr>
                  </w:pPr>
                </w:p>
              </w:tc>
            </w:tr>
            <w:tr w:rsidR="003A077C" w14:paraId="29C0DFF9" w14:textId="77777777">
              <w:tc>
                <w:tcPr>
                  <w:tcW w:w="0" w:type="auto"/>
                </w:tcPr>
                <w:p w14:paraId="66EEFB27"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7925EA25" w14:textId="77777777" w:rsidR="003A077C" w:rsidRDefault="00883C2D">
                  <w:pPr>
                    <w:spacing w:beforeLines="50" w:before="120"/>
                    <w:jc w:val="left"/>
                    <w:rPr>
                      <w:rFonts w:cs="Arial"/>
                      <w:color w:val="000000"/>
                    </w:rPr>
                  </w:pPr>
                  <w:r>
                    <w:rPr>
                      <w:rFonts w:cs="Arial"/>
                      <w:lang w:eastAsia="zh-CN"/>
                    </w:rPr>
                    <w:t>42-5</w:t>
                  </w:r>
                </w:p>
              </w:tc>
              <w:tc>
                <w:tcPr>
                  <w:tcW w:w="0" w:type="auto"/>
                </w:tcPr>
                <w:p w14:paraId="3E948B9F" w14:textId="77777777" w:rsidR="003A077C" w:rsidRDefault="00883C2D">
                  <w:pPr>
                    <w:spacing w:beforeLines="50" w:before="120"/>
                    <w:jc w:val="left"/>
                    <w:rPr>
                      <w:rFonts w:cs="Arial"/>
                      <w:color w:val="000000"/>
                    </w:rPr>
                  </w:pPr>
                  <w:r>
                    <w:rPr>
                      <w:rFonts w:cs="Arial"/>
                      <w:lang w:eastAsia="zh-CN"/>
                    </w:rPr>
                    <w:t xml:space="preserve">Number of CPU(s) for a </w:t>
                  </w:r>
                  <w:r>
                    <w:rPr>
                      <w:rFonts w:cs="Arial"/>
                      <w:snapToGrid w:val="0"/>
                      <w:lang w:eastAsia="zh-CN"/>
                    </w:rPr>
                    <w:t>CSI report configuration configured with multiple sub-configurations</w:t>
                  </w:r>
                </w:p>
              </w:tc>
              <w:tc>
                <w:tcPr>
                  <w:tcW w:w="0" w:type="auto"/>
                </w:tcPr>
                <w:p w14:paraId="63BD281A" w14:textId="77777777" w:rsidR="003A077C" w:rsidRDefault="00883C2D">
                  <w:pPr>
                    <w:pStyle w:val="TAL"/>
                    <w:numPr>
                      <w:ilvl w:val="0"/>
                      <w:numId w:val="30"/>
                    </w:numPr>
                    <w:overflowPunct/>
                    <w:autoSpaceDE/>
                    <w:autoSpaceDN/>
                    <w:adjustRightInd/>
                    <w:spacing w:line="240" w:lineRule="auto"/>
                    <w:textAlignment w:val="auto"/>
                    <w:rPr>
                      <w:rFonts w:cs="Arial"/>
                      <w:sz w:val="20"/>
                      <w:lang w:val="en-US" w:eastAsia="zh-CN"/>
                    </w:rPr>
                  </w:pPr>
                  <w:r>
                    <w:rPr>
                      <w:rFonts w:cs="Arial"/>
                      <w:sz w:val="20"/>
                      <w:lang w:val="en-US" w:eastAsia="zh-CN"/>
                    </w:rPr>
                    <w:t>Number of occupied CPU for A-CSI report</w:t>
                  </w:r>
                </w:p>
                <w:p w14:paraId="6AB86960" w14:textId="77777777" w:rsidR="003A077C" w:rsidRDefault="00883C2D">
                  <w:pPr>
                    <w:pStyle w:val="TAL"/>
                    <w:numPr>
                      <w:ilvl w:val="0"/>
                      <w:numId w:val="30"/>
                    </w:numPr>
                    <w:overflowPunct/>
                    <w:autoSpaceDE/>
                    <w:autoSpaceDN/>
                    <w:adjustRightInd/>
                    <w:spacing w:line="240" w:lineRule="auto"/>
                    <w:textAlignment w:val="auto"/>
                    <w:rPr>
                      <w:rFonts w:cs="Arial"/>
                      <w:sz w:val="20"/>
                      <w:lang w:val="en-US" w:eastAsia="zh-CN"/>
                    </w:rPr>
                  </w:pPr>
                  <w:r>
                    <w:rPr>
                      <w:rFonts w:cs="Arial"/>
                      <w:sz w:val="20"/>
                      <w:lang w:val="en-US" w:eastAsia="zh-CN"/>
                    </w:rPr>
                    <w:t>Number of occupied CPU for SP-CSI report</w:t>
                  </w:r>
                </w:p>
                <w:p w14:paraId="3FAF7259" w14:textId="77777777" w:rsidR="003A077C" w:rsidRDefault="00883C2D">
                  <w:pPr>
                    <w:spacing w:beforeLines="50" w:before="120"/>
                    <w:jc w:val="left"/>
                    <w:rPr>
                      <w:rFonts w:cs="Arial"/>
                      <w:color w:val="000000"/>
                    </w:rPr>
                  </w:pPr>
                  <w:r>
                    <w:rPr>
                      <w:rFonts w:cs="Arial"/>
                      <w:lang w:eastAsia="zh-CN"/>
                    </w:rPr>
                    <w:t>Number of occupied CPU for P-CSI report</w:t>
                  </w:r>
                </w:p>
              </w:tc>
              <w:tc>
                <w:tcPr>
                  <w:tcW w:w="0" w:type="auto"/>
                </w:tcPr>
                <w:p w14:paraId="48C29E71" w14:textId="77777777" w:rsidR="003A077C" w:rsidRDefault="00883C2D">
                  <w:pPr>
                    <w:spacing w:beforeLines="50" w:before="120"/>
                    <w:jc w:val="left"/>
                    <w:rPr>
                      <w:rFonts w:cs="Arial"/>
                      <w:color w:val="000000"/>
                    </w:rPr>
                  </w:pPr>
                  <w:r>
                    <w:rPr>
                      <w:rFonts w:cs="Arial"/>
                      <w:lang w:eastAsia="zh-CN"/>
                    </w:rPr>
                    <w:t>42-1 or 42-2</w:t>
                  </w:r>
                </w:p>
              </w:tc>
              <w:tc>
                <w:tcPr>
                  <w:tcW w:w="0" w:type="auto"/>
                </w:tcPr>
                <w:p w14:paraId="6D453448" w14:textId="77777777" w:rsidR="003A077C" w:rsidRDefault="00883C2D">
                  <w:pPr>
                    <w:spacing w:beforeLines="50" w:before="120"/>
                    <w:jc w:val="left"/>
                    <w:rPr>
                      <w:rFonts w:cs="Arial"/>
                      <w:color w:val="000000"/>
                    </w:rPr>
                  </w:pPr>
                  <w:r>
                    <w:rPr>
                      <w:rFonts w:cs="Arial"/>
                      <w:lang w:eastAsia="zh-CN"/>
                    </w:rPr>
                    <w:t>Yes</w:t>
                  </w:r>
                </w:p>
              </w:tc>
              <w:tc>
                <w:tcPr>
                  <w:tcW w:w="0" w:type="auto"/>
                </w:tcPr>
                <w:p w14:paraId="12F3A931" w14:textId="77777777" w:rsidR="003A077C" w:rsidRDefault="003A077C">
                  <w:pPr>
                    <w:spacing w:beforeLines="50" w:before="120"/>
                    <w:jc w:val="left"/>
                    <w:rPr>
                      <w:rFonts w:cs="Arial"/>
                      <w:color w:val="000000"/>
                    </w:rPr>
                  </w:pPr>
                </w:p>
              </w:tc>
              <w:tc>
                <w:tcPr>
                  <w:tcW w:w="0" w:type="auto"/>
                </w:tcPr>
                <w:p w14:paraId="28AE7A2B" w14:textId="77777777" w:rsidR="003A077C" w:rsidRDefault="00883C2D">
                  <w:pPr>
                    <w:spacing w:beforeLines="50" w:before="120"/>
                    <w:jc w:val="left"/>
                    <w:rPr>
                      <w:rFonts w:cs="Arial"/>
                      <w:color w:val="000000"/>
                    </w:rPr>
                  </w:pPr>
                  <w:r>
                    <w:rPr>
                      <w:rFonts w:cs="Arial"/>
                      <w:lang w:eastAsia="zh-CN"/>
                    </w:rPr>
                    <w:t>Per UE</w:t>
                  </w:r>
                </w:p>
              </w:tc>
              <w:tc>
                <w:tcPr>
                  <w:tcW w:w="0" w:type="auto"/>
                </w:tcPr>
                <w:p w14:paraId="48919465" w14:textId="77777777" w:rsidR="003A077C" w:rsidRDefault="00883C2D">
                  <w:pPr>
                    <w:spacing w:beforeLines="50" w:before="120"/>
                    <w:jc w:val="left"/>
                    <w:rPr>
                      <w:rFonts w:cs="Arial"/>
                      <w:color w:val="000000"/>
                    </w:rPr>
                  </w:pPr>
                  <w:r>
                    <w:rPr>
                      <w:rFonts w:cs="Arial"/>
                      <w:lang w:eastAsia="ja-JP"/>
                    </w:rPr>
                    <w:t>No</w:t>
                  </w:r>
                </w:p>
              </w:tc>
              <w:tc>
                <w:tcPr>
                  <w:tcW w:w="0" w:type="auto"/>
                </w:tcPr>
                <w:p w14:paraId="13F6B931" w14:textId="77777777" w:rsidR="003A077C" w:rsidRDefault="00883C2D">
                  <w:pPr>
                    <w:spacing w:beforeLines="50" w:before="120"/>
                    <w:jc w:val="left"/>
                    <w:rPr>
                      <w:rFonts w:cs="Arial"/>
                      <w:color w:val="000000"/>
                    </w:rPr>
                  </w:pPr>
                  <w:r>
                    <w:rPr>
                      <w:rFonts w:cs="Arial"/>
                      <w:lang w:eastAsia="zh-CN"/>
                    </w:rPr>
                    <w:t>No</w:t>
                  </w:r>
                </w:p>
              </w:tc>
              <w:tc>
                <w:tcPr>
                  <w:tcW w:w="0" w:type="auto"/>
                </w:tcPr>
                <w:p w14:paraId="7B2B3FC0" w14:textId="77777777" w:rsidR="003A077C" w:rsidRDefault="00883C2D">
                  <w:pPr>
                    <w:spacing w:beforeLines="50" w:before="120"/>
                    <w:jc w:val="left"/>
                    <w:rPr>
                      <w:rFonts w:cs="Arial"/>
                      <w:color w:val="000000"/>
                    </w:rPr>
                  </w:pPr>
                  <w:r>
                    <w:rPr>
                      <w:rFonts w:cs="Arial"/>
                      <w:lang w:eastAsia="zh-CN"/>
                    </w:rPr>
                    <w:t>No</w:t>
                  </w:r>
                </w:p>
              </w:tc>
              <w:tc>
                <w:tcPr>
                  <w:tcW w:w="0" w:type="auto"/>
                </w:tcPr>
                <w:p w14:paraId="4539965F" w14:textId="77777777" w:rsidR="003A077C" w:rsidRDefault="003A077C">
                  <w:pPr>
                    <w:spacing w:beforeLines="50" w:before="120"/>
                    <w:jc w:val="left"/>
                    <w:rPr>
                      <w:rFonts w:cs="Arial"/>
                      <w:color w:val="000000"/>
                    </w:rPr>
                  </w:pPr>
                </w:p>
              </w:tc>
              <w:tc>
                <w:tcPr>
                  <w:tcW w:w="0" w:type="auto"/>
                </w:tcPr>
                <w:p w14:paraId="4D4A8A76" w14:textId="77777777" w:rsidR="003A077C" w:rsidRDefault="00883C2D">
                  <w:pPr>
                    <w:pStyle w:val="TAL"/>
                    <w:rPr>
                      <w:rFonts w:cs="Arial"/>
                      <w:sz w:val="20"/>
                    </w:rPr>
                  </w:pPr>
                  <w:r>
                    <w:rPr>
                      <w:rFonts w:cs="Arial"/>
                      <w:sz w:val="20"/>
                    </w:rPr>
                    <w:t>Optional with capability signaling</w:t>
                  </w:r>
                </w:p>
                <w:p w14:paraId="3FAEA370" w14:textId="77777777" w:rsidR="003A077C" w:rsidRDefault="003A077C">
                  <w:pPr>
                    <w:spacing w:beforeLines="50" w:before="120"/>
                    <w:jc w:val="left"/>
                    <w:rPr>
                      <w:rFonts w:cs="Arial"/>
                      <w:color w:val="000000"/>
                    </w:rPr>
                  </w:pPr>
                </w:p>
              </w:tc>
            </w:tr>
            <w:tr w:rsidR="003A077C" w14:paraId="4432FF9E" w14:textId="77777777">
              <w:tc>
                <w:tcPr>
                  <w:tcW w:w="0" w:type="auto"/>
                </w:tcPr>
                <w:p w14:paraId="675D1697"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79389577" w14:textId="77777777" w:rsidR="003A077C" w:rsidRDefault="00883C2D">
                  <w:pPr>
                    <w:spacing w:beforeLines="50" w:before="120"/>
                    <w:jc w:val="left"/>
                    <w:rPr>
                      <w:rFonts w:cs="Arial"/>
                      <w:color w:val="000000"/>
                    </w:rPr>
                  </w:pPr>
                  <w:r>
                    <w:rPr>
                      <w:rFonts w:eastAsia="MS Mincho" w:cs="Arial"/>
                      <w:color w:val="000000" w:themeColor="text1"/>
                      <w:lang w:eastAsia="ja-JP"/>
                    </w:rPr>
                    <w:t>42-</w:t>
                  </w:r>
                  <w:r>
                    <w:rPr>
                      <w:rFonts w:cs="Arial"/>
                      <w:color w:val="000000" w:themeColor="text1"/>
                      <w:lang w:eastAsia="zh-CN"/>
                    </w:rPr>
                    <w:t>6</w:t>
                  </w:r>
                </w:p>
              </w:tc>
              <w:tc>
                <w:tcPr>
                  <w:tcW w:w="0" w:type="auto"/>
                </w:tcPr>
                <w:p w14:paraId="0ACAE4AE" w14:textId="77777777" w:rsidR="003A077C" w:rsidRDefault="00883C2D">
                  <w:pPr>
                    <w:spacing w:beforeLines="50" w:before="120"/>
                    <w:jc w:val="left"/>
                    <w:rPr>
                      <w:rFonts w:cs="Arial"/>
                      <w:color w:val="000000"/>
                    </w:rPr>
                  </w:pPr>
                  <w:r>
                    <w:rPr>
                      <w:rFonts w:cs="Arial"/>
                      <w:color w:val="000000" w:themeColor="text1"/>
                      <w:lang w:eastAsia="zh-CN"/>
                    </w:rPr>
                    <w:t>Cell DTX/ DRX operation</w:t>
                  </w:r>
                </w:p>
              </w:tc>
              <w:tc>
                <w:tcPr>
                  <w:tcW w:w="0" w:type="auto"/>
                </w:tcPr>
                <w:p w14:paraId="24B390CC" w14:textId="77777777" w:rsidR="003A077C" w:rsidRDefault="00883C2D">
                  <w:pPr>
                    <w:numPr>
                      <w:ilvl w:val="0"/>
                      <w:numId w:val="31"/>
                    </w:numPr>
                    <w:autoSpaceDE w:val="0"/>
                    <w:autoSpaceDN w:val="0"/>
                    <w:adjustRightInd w:val="0"/>
                    <w:snapToGrid w:val="0"/>
                    <w:spacing w:before="0" w:line="240" w:lineRule="auto"/>
                    <w:rPr>
                      <w:rFonts w:cs="Arial"/>
                      <w:color w:val="000000" w:themeColor="text1"/>
                    </w:rPr>
                  </w:pPr>
                  <w:r>
                    <w:rPr>
                      <w:rFonts w:cs="Arial"/>
                      <w:color w:val="000000" w:themeColor="text1"/>
                      <w:lang w:eastAsia="zh-CN"/>
                    </w:rPr>
                    <w:t xml:space="preserve">Support separate cell DTX and DRX configuration. </w:t>
                  </w:r>
                </w:p>
                <w:p w14:paraId="17C6B4AF" w14:textId="77777777" w:rsidR="003A077C" w:rsidRDefault="00883C2D">
                  <w:pPr>
                    <w:numPr>
                      <w:ilvl w:val="0"/>
                      <w:numId w:val="31"/>
                    </w:numPr>
                    <w:autoSpaceDE w:val="0"/>
                    <w:autoSpaceDN w:val="0"/>
                    <w:adjustRightInd w:val="0"/>
                    <w:snapToGrid w:val="0"/>
                    <w:spacing w:before="0" w:line="240" w:lineRule="auto"/>
                    <w:rPr>
                      <w:rFonts w:cs="Arial"/>
                      <w:color w:val="000000" w:themeColor="text1"/>
                    </w:rPr>
                  </w:pPr>
                  <w:r>
                    <w:rPr>
                      <w:rFonts w:cs="Arial"/>
                      <w:color w:val="000000" w:themeColor="text1"/>
                      <w:lang w:eastAsia="zh-CN"/>
                    </w:rPr>
                    <w:t>Support at least one cell DTX and DRX configuration pattern.</w:t>
                  </w:r>
                </w:p>
                <w:p w14:paraId="3D0E577F" w14:textId="77777777" w:rsidR="003A077C" w:rsidRDefault="00883C2D">
                  <w:pPr>
                    <w:numPr>
                      <w:ilvl w:val="0"/>
                      <w:numId w:val="31"/>
                    </w:numPr>
                    <w:autoSpaceDE w:val="0"/>
                    <w:autoSpaceDN w:val="0"/>
                    <w:adjustRightInd w:val="0"/>
                    <w:snapToGrid w:val="0"/>
                    <w:spacing w:before="0" w:line="240" w:lineRule="auto"/>
                    <w:rPr>
                      <w:rFonts w:cs="Arial"/>
                      <w:color w:val="000000" w:themeColor="text1"/>
                    </w:rPr>
                  </w:pPr>
                  <w:r>
                    <w:rPr>
                      <w:rFonts w:cs="Arial"/>
                      <w:color w:val="000000" w:themeColor="text1"/>
                      <w:lang w:eastAsia="zh-CN"/>
                    </w:rPr>
                    <w:t xml:space="preserve">Support the following behaviors </w:t>
                  </w:r>
                  <w:r>
                    <w:rPr>
                      <w:rFonts w:cs="Arial"/>
                      <w:color w:val="000000" w:themeColor="text1"/>
                    </w:rPr>
                    <w:t>during Cell DTX/DRX non-active period</w:t>
                  </w:r>
                  <w:r>
                    <w:rPr>
                      <w:rFonts w:cs="Arial"/>
                      <w:color w:val="000000" w:themeColor="text1"/>
                      <w:lang w:eastAsia="zh-CN"/>
                    </w:rPr>
                    <w:t>.</w:t>
                  </w:r>
                </w:p>
                <w:p w14:paraId="6A3F6645" w14:textId="77777777" w:rsidR="003A077C" w:rsidRDefault="00883C2D">
                  <w:pPr>
                    <w:pStyle w:val="TAL"/>
                    <w:numPr>
                      <w:ilvl w:val="1"/>
                      <w:numId w:val="32"/>
                    </w:numPr>
                    <w:overflowPunct/>
                    <w:autoSpaceDE/>
                    <w:autoSpaceDN/>
                    <w:adjustRightInd/>
                    <w:spacing w:line="240" w:lineRule="auto"/>
                    <w:textAlignment w:val="auto"/>
                    <w:rPr>
                      <w:rFonts w:cs="Arial"/>
                      <w:color w:val="000000" w:themeColor="text1"/>
                      <w:sz w:val="20"/>
                    </w:rPr>
                  </w:pPr>
                  <w:r>
                    <w:rPr>
                      <w:rFonts w:cs="Arial"/>
                      <w:color w:val="000000" w:themeColor="text1"/>
                      <w:sz w:val="20"/>
                    </w:rPr>
                    <w:t>UE does</w:t>
                  </w:r>
                  <w:r>
                    <w:rPr>
                      <w:rFonts w:cs="Arial"/>
                      <w:color w:val="000000" w:themeColor="text1"/>
                      <w:sz w:val="20"/>
                      <w:lang w:val="en-US" w:eastAsia="zh-CN"/>
                    </w:rPr>
                    <w:t xml:space="preserve"> not</w:t>
                  </w:r>
                  <w:r>
                    <w:rPr>
                      <w:rFonts w:cs="Arial"/>
                      <w:color w:val="000000" w:themeColor="text1"/>
                      <w:sz w:val="20"/>
                    </w:rPr>
                    <w:t xml:space="preserve"> monitor SPS occasions during Cell DTX non-active period. </w:t>
                  </w:r>
                </w:p>
                <w:p w14:paraId="1D435BAE" w14:textId="77777777" w:rsidR="003A077C" w:rsidRDefault="00883C2D">
                  <w:pPr>
                    <w:pStyle w:val="TAL"/>
                    <w:numPr>
                      <w:ilvl w:val="1"/>
                      <w:numId w:val="32"/>
                    </w:numPr>
                    <w:overflowPunct/>
                    <w:autoSpaceDE/>
                    <w:autoSpaceDN/>
                    <w:adjustRightInd/>
                    <w:spacing w:line="240" w:lineRule="auto"/>
                    <w:textAlignment w:val="auto"/>
                    <w:rPr>
                      <w:rFonts w:cs="Arial"/>
                      <w:color w:val="000000" w:themeColor="text1"/>
                      <w:sz w:val="20"/>
                    </w:rPr>
                  </w:pPr>
                  <w:r>
                    <w:rPr>
                      <w:rFonts w:cs="Arial"/>
                      <w:color w:val="000000" w:themeColor="text1"/>
                      <w:sz w:val="20"/>
                    </w:rPr>
                    <w:t>UE does not transmit on CG occasions during Cell DRX non-active periods</w:t>
                  </w:r>
                  <w:r>
                    <w:rPr>
                      <w:rFonts w:cs="Arial"/>
                      <w:color w:val="000000" w:themeColor="text1"/>
                      <w:sz w:val="20"/>
                      <w:lang w:val="en-US" w:eastAsia="zh-CN"/>
                    </w:rPr>
                    <w:t>.</w:t>
                  </w:r>
                </w:p>
                <w:p w14:paraId="3C20EA4B" w14:textId="77777777" w:rsidR="003A077C" w:rsidRDefault="00883C2D">
                  <w:pPr>
                    <w:pStyle w:val="TAL"/>
                    <w:numPr>
                      <w:ilvl w:val="1"/>
                      <w:numId w:val="32"/>
                    </w:numPr>
                    <w:overflowPunct/>
                    <w:autoSpaceDE/>
                    <w:autoSpaceDN/>
                    <w:adjustRightInd/>
                    <w:spacing w:line="240" w:lineRule="auto"/>
                    <w:textAlignment w:val="auto"/>
                    <w:rPr>
                      <w:rFonts w:cs="Arial"/>
                      <w:color w:val="000000" w:themeColor="text1"/>
                      <w:sz w:val="20"/>
                    </w:rPr>
                  </w:pPr>
                  <w:r>
                    <w:rPr>
                      <w:rFonts w:cs="Arial"/>
                      <w:color w:val="000000" w:themeColor="text1"/>
                      <w:sz w:val="20"/>
                    </w:rPr>
                    <w:t>UE does not transmit SR occasions overlapping with Cell DRX non-active periods</w:t>
                  </w:r>
                  <w:r>
                    <w:rPr>
                      <w:rFonts w:cs="Arial"/>
                      <w:color w:val="000000" w:themeColor="text1"/>
                      <w:sz w:val="20"/>
                      <w:lang w:val="en-US" w:eastAsia="zh-CN"/>
                    </w:rPr>
                    <w:t>.</w:t>
                  </w:r>
                  <w:r>
                    <w:rPr>
                      <w:rFonts w:cs="Arial"/>
                      <w:color w:val="000000" w:themeColor="text1"/>
                      <w:sz w:val="20"/>
                    </w:rPr>
                    <w:t xml:space="preserve"> </w:t>
                  </w:r>
                </w:p>
                <w:p w14:paraId="55C90F0B" w14:textId="77777777" w:rsidR="003A077C" w:rsidRDefault="00883C2D">
                  <w:pPr>
                    <w:pStyle w:val="TAL"/>
                    <w:numPr>
                      <w:ilvl w:val="1"/>
                      <w:numId w:val="32"/>
                    </w:numPr>
                    <w:overflowPunct/>
                    <w:autoSpaceDE/>
                    <w:autoSpaceDN/>
                    <w:adjustRightInd/>
                    <w:spacing w:line="240" w:lineRule="auto"/>
                    <w:textAlignment w:val="auto"/>
                    <w:rPr>
                      <w:rFonts w:cs="Arial"/>
                      <w:color w:val="000000" w:themeColor="text1"/>
                      <w:sz w:val="20"/>
                    </w:rPr>
                  </w:pPr>
                  <w:r>
                    <w:rPr>
                      <w:rFonts w:cs="Arial"/>
                      <w:color w:val="000000" w:themeColor="text1"/>
                      <w:sz w:val="20"/>
                    </w:rPr>
                    <w:t>UE doesn</w:t>
                  </w:r>
                  <w:r>
                    <w:rPr>
                      <w:rFonts w:cs="Arial"/>
                      <w:color w:val="000000" w:themeColor="text1"/>
                      <w:sz w:val="20"/>
                      <w:lang w:val="en-US" w:eastAsia="zh-CN"/>
                    </w:rPr>
                    <w:t>’</w:t>
                  </w:r>
                  <w:r>
                    <w:rPr>
                      <w:rFonts w:cs="Arial"/>
                      <w:color w:val="000000" w:themeColor="text1"/>
                      <w:sz w:val="20"/>
                    </w:rPr>
                    <w:t>t monitor PDCCH for dynamic grants/assignments for new transmissions during Cell DTX non-active peri</w:t>
                  </w:r>
                  <w:r>
                    <w:rPr>
                      <w:rFonts w:cs="Arial"/>
                      <w:color w:val="000000" w:themeColor="text1"/>
                      <w:sz w:val="20"/>
                      <w:lang w:val="en-US" w:eastAsia="zh-CN"/>
                    </w:rPr>
                    <w:t>od</w:t>
                  </w:r>
                  <w:r>
                    <w:rPr>
                      <w:rFonts w:cs="Arial"/>
                      <w:color w:val="000000" w:themeColor="text1"/>
                      <w:sz w:val="20"/>
                    </w:rPr>
                    <w:t>.</w:t>
                  </w:r>
                </w:p>
                <w:p w14:paraId="1D5303FF" w14:textId="77777777" w:rsidR="003A077C" w:rsidRDefault="003A077C">
                  <w:pPr>
                    <w:spacing w:beforeLines="50" w:before="120"/>
                    <w:jc w:val="left"/>
                    <w:rPr>
                      <w:rFonts w:cs="Arial"/>
                      <w:color w:val="000000"/>
                    </w:rPr>
                  </w:pPr>
                </w:p>
              </w:tc>
              <w:tc>
                <w:tcPr>
                  <w:tcW w:w="0" w:type="auto"/>
                </w:tcPr>
                <w:p w14:paraId="14CD0FCD" w14:textId="77777777" w:rsidR="003A077C" w:rsidRDefault="003A077C">
                  <w:pPr>
                    <w:spacing w:beforeLines="50" w:before="120"/>
                    <w:jc w:val="left"/>
                    <w:rPr>
                      <w:rFonts w:cs="Arial"/>
                      <w:color w:val="000000"/>
                    </w:rPr>
                  </w:pPr>
                </w:p>
              </w:tc>
              <w:tc>
                <w:tcPr>
                  <w:tcW w:w="0" w:type="auto"/>
                </w:tcPr>
                <w:p w14:paraId="19E3EDDD" w14:textId="77777777" w:rsidR="003A077C" w:rsidRDefault="00883C2D">
                  <w:pPr>
                    <w:spacing w:beforeLines="50" w:before="120"/>
                    <w:jc w:val="left"/>
                    <w:rPr>
                      <w:rFonts w:cs="Arial"/>
                      <w:color w:val="000000"/>
                    </w:rPr>
                  </w:pPr>
                  <w:r>
                    <w:rPr>
                      <w:rFonts w:cs="Arial"/>
                      <w:lang w:eastAsia="zh-CN"/>
                    </w:rPr>
                    <w:t>Yes</w:t>
                  </w:r>
                </w:p>
              </w:tc>
              <w:tc>
                <w:tcPr>
                  <w:tcW w:w="0" w:type="auto"/>
                </w:tcPr>
                <w:p w14:paraId="5828E836" w14:textId="77777777" w:rsidR="003A077C" w:rsidRDefault="00883C2D">
                  <w:pPr>
                    <w:spacing w:beforeLines="50" w:before="120"/>
                    <w:jc w:val="left"/>
                    <w:rPr>
                      <w:rFonts w:cs="Arial"/>
                      <w:color w:val="000000"/>
                    </w:rPr>
                  </w:pPr>
                  <w:r>
                    <w:rPr>
                      <w:rFonts w:cs="Arial"/>
                      <w:color w:val="000000" w:themeColor="text1"/>
                    </w:rPr>
                    <w:t>UE does not support Cell DTX/DRX operation for network energy savings</w:t>
                  </w:r>
                </w:p>
              </w:tc>
              <w:tc>
                <w:tcPr>
                  <w:tcW w:w="0" w:type="auto"/>
                </w:tcPr>
                <w:p w14:paraId="346150E9" w14:textId="77777777" w:rsidR="003A077C" w:rsidRDefault="00883C2D">
                  <w:pPr>
                    <w:pStyle w:val="TAL"/>
                    <w:rPr>
                      <w:rFonts w:cs="Arial"/>
                      <w:sz w:val="20"/>
                      <w:lang w:eastAsia="zh-CN"/>
                    </w:rPr>
                  </w:pPr>
                  <w:r>
                    <w:rPr>
                      <w:rFonts w:cs="Arial"/>
                      <w:sz w:val="20"/>
                      <w:lang w:eastAsia="zh-CN"/>
                    </w:rPr>
                    <w:t>Per UE</w:t>
                  </w:r>
                </w:p>
                <w:p w14:paraId="1469C6B3" w14:textId="77777777" w:rsidR="003A077C" w:rsidRDefault="003A077C">
                  <w:pPr>
                    <w:pStyle w:val="TAL"/>
                    <w:rPr>
                      <w:rFonts w:cs="Arial"/>
                      <w:sz w:val="20"/>
                      <w:highlight w:val="yellow"/>
                      <w:lang w:eastAsia="zh-CN"/>
                    </w:rPr>
                  </w:pPr>
                </w:p>
                <w:p w14:paraId="38F88284" w14:textId="77777777" w:rsidR="003A077C" w:rsidRDefault="003A077C">
                  <w:pPr>
                    <w:spacing w:beforeLines="50" w:before="120"/>
                    <w:jc w:val="left"/>
                    <w:rPr>
                      <w:rFonts w:cs="Arial"/>
                      <w:color w:val="000000"/>
                    </w:rPr>
                  </w:pPr>
                </w:p>
              </w:tc>
              <w:tc>
                <w:tcPr>
                  <w:tcW w:w="0" w:type="auto"/>
                </w:tcPr>
                <w:p w14:paraId="30B3D25A" w14:textId="77777777" w:rsidR="003A077C" w:rsidRDefault="00883C2D">
                  <w:pPr>
                    <w:spacing w:beforeLines="50" w:before="120"/>
                    <w:jc w:val="left"/>
                    <w:rPr>
                      <w:rFonts w:cs="Arial"/>
                      <w:color w:val="000000"/>
                    </w:rPr>
                  </w:pPr>
                  <w:r>
                    <w:rPr>
                      <w:rFonts w:cs="Arial"/>
                      <w:lang w:eastAsia="ja-JP"/>
                    </w:rPr>
                    <w:t>No</w:t>
                  </w:r>
                </w:p>
              </w:tc>
              <w:tc>
                <w:tcPr>
                  <w:tcW w:w="0" w:type="auto"/>
                </w:tcPr>
                <w:p w14:paraId="7D999CB6" w14:textId="77777777" w:rsidR="003A077C" w:rsidRDefault="00883C2D">
                  <w:pPr>
                    <w:spacing w:beforeLines="50" w:before="120"/>
                    <w:jc w:val="left"/>
                    <w:rPr>
                      <w:rFonts w:cs="Arial"/>
                      <w:color w:val="000000"/>
                    </w:rPr>
                  </w:pPr>
                  <w:r>
                    <w:rPr>
                      <w:rFonts w:cs="Arial"/>
                      <w:lang w:eastAsia="zh-CN"/>
                    </w:rPr>
                    <w:t>No</w:t>
                  </w:r>
                </w:p>
              </w:tc>
              <w:tc>
                <w:tcPr>
                  <w:tcW w:w="0" w:type="auto"/>
                </w:tcPr>
                <w:p w14:paraId="091DE00A" w14:textId="77777777" w:rsidR="003A077C" w:rsidRDefault="00883C2D">
                  <w:pPr>
                    <w:spacing w:beforeLines="50" w:before="120"/>
                    <w:jc w:val="left"/>
                    <w:rPr>
                      <w:rFonts w:cs="Arial"/>
                      <w:color w:val="000000"/>
                    </w:rPr>
                  </w:pPr>
                  <w:r>
                    <w:rPr>
                      <w:rFonts w:cs="Arial"/>
                      <w:lang w:eastAsia="zh-CN"/>
                    </w:rPr>
                    <w:t>No</w:t>
                  </w:r>
                </w:p>
              </w:tc>
              <w:tc>
                <w:tcPr>
                  <w:tcW w:w="0" w:type="auto"/>
                </w:tcPr>
                <w:p w14:paraId="5A28A517" w14:textId="77777777" w:rsidR="003A077C" w:rsidRDefault="003A077C">
                  <w:pPr>
                    <w:spacing w:beforeLines="50" w:before="120"/>
                    <w:jc w:val="left"/>
                    <w:rPr>
                      <w:rFonts w:cs="Arial"/>
                      <w:color w:val="000000"/>
                    </w:rPr>
                  </w:pPr>
                </w:p>
              </w:tc>
              <w:tc>
                <w:tcPr>
                  <w:tcW w:w="0" w:type="auto"/>
                </w:tcPr>
                <w:p w14:paraId="64524BCE"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5A9BD968" w14:textId="77777777">
              <w:tc>
                <w:tcPr>
                  <w:tcW w:w="0" w:type="auto"/>
                </w:tcPr>
                <w:p w14:paraId="73852BCF"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56EE951D" w14:textId="77777777" w:rsidR="003A077C" w:rsidRDefault="00883C2D">
                  <w:pPr>
                    <w:spacing w:beforeLines="50" w:before="120"/>
                    <w:jc w:val="left"/>
                    <w:rPr>
                      <w:rFonts w:cs="Arial"/>
                      <w:color w:val="000000"/>
                    </w:rPr>
                  </w:pPr>
                  <w:r>
                    <w:rPr>
                      <w:rFonts w:cs="Arial"/>
                      <w:color w:val="000000" w:themeColor="text1"/>
                      <w:lang w:eastAsia="zh-CN"/>
                    </w:rPr>
                    <w:t>42-7</w:t>
                  </w:r>
                </w:p>
              </w:tc>
              <w:tc>
                <w:tcPr>
                  <w:tcW w:w="0" w:type="auto"/>
                </w:tcPr>
                <w:p w14:paraId="19DB6F8D" w14:textId="77777777" w:rsidR="003A077C" w:rsidRDefault="00883C2D">
                  <w:pPr>
                    <w:spacing w:beforeLines="50" w:before="120"/>
                    <w:jc w:val="left"/>
                    <w:rPr>
                      <w:rFonts w:cs="Arial"/>
                      <w:color w:val="000000"/>
                    </w:rPr>
                  </w:pPr>
                  <w:r>
                    <w:rPr>
                      <w:rFonts w:cs="Arial"/>
                      <w:color w:val="000000" w:themeColor="text1"/>
                      <w:lang w:eastAsia="zh-CN"/>
                    </w:rPr>
                    <w:t>Cell DTX/DRX operation triggered by DCI format 2_x</w:t>
                  </w:r>
                </w:p>
              </w:tc>
              <w:tc>
                <w:tcPr>
                  <w:tcW w:w="0" w:type="auto"/>
                </w:tcPr>
                <w:p w14:paraId="12532AEC" w14:textId="77777777" w:rsidR="003A077C" w:rsidRDefault="00883C2D">
                  <w:pPr>
                    <w:spacing w:beforeLines="50" w:before="120"/>
                    <w:jc w:val="left"/>
                    <w:rPr>
                      <w:rFonts w:cs="Arial"/>
                      <w:color w:val="000000"/>
                    </w:rPr>
                  </w:pPr>
                  <w:r>
                    <w:rPr>
                      <w:rFonts w:cs="Arial"/>
                      <w:color w:val="000000" w:themeColor="text1"/>
                    </w:rPr>
                    <w:t>Detects DCI format 2_X(TBD) for cell DTX/DRX activation and deactivation.</w:t>
                  </w:r>
                </w:p>
              </w:tc>
              <w:tc>
                <w:tcPr>
                  <w:tcW w:w="0" w:type="auto"/>
                </w:tcPr>
                <w:p w14:paraId="1BA26A24" w14:textId="77777777" w:rsidR="003A077C" w:rsidRDefault="00883C2D">
                  <w:pPr>
                    <w:spacing w:beforeLines="50" w:before="120"/>
                    <w:jc w:val="left"/>
                    <w:rPr>
                      <w:rFonts w:cs="Arial"/>
                      <w:color w:val="000000"/>
                    </w:rPr>
                  </w:pPr>
                  <w:r>
                    <w:rPr>
                      <w:rFonts w:cs="Arial"/>
                      <w:color w:val="000000" w:themeColor="text1"/>
                      <w:lang w:eastAsia="zh-CN"/>
                    </w:rPr>
                    <w:t>42-6</w:t>
                  </w:r>
                </w:p>
              </w:tc>
              <w:tc>
                <w:tcPr>
                  <w:tcW w:w="0" w:type="auto"/>
                </w:tcPr>
                <w:p w14:paraId="40CEA8B7" w14:textId="77777777" w:rsidR="003A077C" w:rsidRDefault="00883C2D">
                  <w:pPr>
                    <w:spacing w:beforeLines="50" w:before="120"/>
                    <w:jc w:val="left"/>
                    <w:rPr>
                      <w:rFonts w:cs="Arial"/>
                      <w:color w:val="000000"/>
                    </w:rPr>
                  </w:pPr>
                  <w:r>
                    <w:rPr>
                      <w:rFonts w:cs="Arial"/>
                      <w:lang w:eastAsia="zh-CN"/>
                    </w:rPr>
                    <w:t xml:space="preserve">Yes </w:t>
                  </w:r>
                </w:p>
              </w:tc>
              <w:tc>
                <w:tcPr>
                  <w:tcW w:w="0" w:type="auto"/>
                </w:tcPr>
                <w:p w14:paraId="532B52D0" w14:textId="77777777" w:rsidR="003A077C" w:rsidRDefault="00883C2D">
                  <w:pPr>
                    <w:spacing w:beforeLines="50" w:before="120"/>
                    <w:jc w:val="left"/>
                    <w:rPr>
                      <w:rFonts w:cs="Arial"/>
                      <w:color w:val="000000"/>
                    </w:rPr>
                  </w:pPr>
                  <w:r>
                    <w:rPr>
                      <w:rFonts w:cs="Arial"/>
                      <w:color w:val="000000" w:themeColor="text1"/>
                    </w:rPr>
                    <w:t xml:space="preserve">UE does not support Cell DTX/DRX operation </w:t>
                  </w:r>
                  <w:r>
                    <w:rPr>
                      <w:rFonts w:cs="Arial"/>
                      <w:color w:val="000000" w:themeColor="text1"/>
                      <w:lang w:eastAsia="zh-CN"/>
                    </w:rPr>
                    <w:t>triggered by DCI</w:t>
                  </w:r>
                </w:p>
              </w:tc>
              <w:tc>
                <w:tcPr>
                  <w:tcW w:w="0" w:type="auto"/>
                </w:tcPr>
                <w:p w14:paraId="4014E9B4" w14:textId="77777777" w:rsidR="003A077C" w:rsidRDefault="00883C2D">
                  <w:pPr>
                    <w:spacing w:beforeLines="50" w:before="120"/>
                    <w:jc w:val="left"/>
                    <w:rPr>
                      <w:rFonts w:cs="Arial"/>
                      <w:color w:val="000000"/>
                    </w:rPr>
                  </w:pPr>
                  <w:r>
                    <w:rPr>
                      <w:rFonts w:cs="Arial"/>
                      <w:lang w:eastAsia="zh-CN"/>
                    </w:rPr>
                    <w:t>Per UE</w:t>
                  </w:r>
                </w:p>
              </w:tc>
              <w:tc>
                <w:tcPr>
                  <w:tcW w:w="0" w:type="auto"/>
                </w:tcPr>
                <w:p w14:paraId="7D5666B1" w14:textId="77777777" w:rsidR="003A077C" w:rsidRDefault="00883C2D">
                  <w:pPr>
                    <w:spacing w:beforeLines="50" w:before="120"/>
                    <w:jc w:val="left"/>
                    <w:rPr>
                      <w:rFonts w:cs="Arial"/>
                      <w:color w:val="000000"/>
                    </w:rPr>
                  </w:pPr>
                  <w:r>
                    <w:rPr>
                      <w:rFonts w:cs="Arial"/>
                      <w:lang w:eastAsia="zh-CN"/>
                    </w:rPr>
                    <w:t>No</w:t>
                  </w:r>
                </w:p>
              </w:tc>
              <w:tc>
                <w:tcPr>
                  <w:tcW w:w="0" w:type="auto"/>
                </w:tcPr>
                <w:p w14:paraId="76AE9F5D" w14:textId="77777777" w:rsidR="003A077C" w:rsidRDefault="00883C2D">
                  <w:pPr>
                    <w:spacing w:beforeLines="50" w:before="120"/>
                    <w:jc w:val="left"/>
                    <w:rPr>
                      <w:rFonts w:cs="Arial"/>
                      <w:color w:val="000000"/>
                    </w:rPr>
                  </w:pPr>
                  <w:r>
                    <w:rPr>
                      <w:rFonts w:cs="Arial"/>
                      <w:lang w:eastAsia="zh-CN"/>
                    </w:rPr>
                    <w:t>No</w:t>
                  </w:r>
                </w:p>
              </w:tc>
              <w:tc>
                <w:tcPr>
                  <w:tcW w:w="0" w:type="auto"/>
                </w:tcPr>
                <w:p w14:paraId="2424B7C9" w14:textId="77777777" w:rsidR="003A077C" w:rsidRDefault="00883C2D">
                  <w:pPr>
                    <w:spacing w:beforeLines="50" w:before="120"/>
                    <w:jc w:val="left"/>
                    <w:rPr>
                      <w:rFonts w:cs="Arial"/>
                      <w:color w:val="000000"/>
                    </w:rPr>
                  </w:pPr>
                  <w:r>
                    <w:rPr>
                      <w:rFonts w:cs="Arial"/>
                      <w:lang w:eastAsia="zh-CN"/>
                    </w:rPr>
                    <w:t>No</w:t>
                  </w:r>
                </w:p>
              </w:tc>
              <w:tc>
                <w:tcPr>
                  <w:tcW w:w="0" w:type="auto"/>
                </w:tcPr>
                <w:p w14:paraId="2FAB5D62" w14:textId="77777777" w:rsidR="003A077C" w:rsidRDefault="003A077C">
                  <w:pPr>
                    <w:spacing w:beforeLines="50" w:before="120"/>
                    <w:jc w:val="left"/>
                    <w:rPr>
                      <w:rFonts w:cs="Arial"/>
                      <w:color w:val="000000"/>
                    </w:rPr>
                  </w:pPr>
                </w:p>
              </w:tc>
              <w:tc>
                <w:tcPr>
                  <w:tcW w:w="0" w:type="auto"/>
                </w:tcPr>
                <w:p w14:paraId="5C2A3764"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bl>
          <w:p w14:paraId="27F06212" w14:textId="77777777" w:rsidR="003A077C" w:rsidRDefault="003A077C">
            <w:pPr>
              <w:spacing w:beforeLines="50" w:before="120"/>
              <w:jc w:val="left"/>
              <w:rPr>
                <w:rFonts w:ascii="Calibri" w:hAnsi="Calibri" w:cs="Calibri"/>
                <w:color w:val="000000"/>
              </w:rPr>
            </w:pPr>
          </w:p>
        </w:tc>
      </w:tr>
      <w:tr w:rsidR="003A077C" w14:paraId="08EB32C7" w14:textId="77777777">
        <w:tc>
          <w:tcPr>
            <w:tcW w:w="1815" w:type="dxa"/>
            <w:tcBorders>
              <w:top w:val="single" w:sz="4" w:space="0" w:color="auto"/>
              <w:left w:val="single" w:sz="4" w:space="0" w:color="auto"/>
              <w:bottom w:val="single" w:sz="4" w:space="0" w:color="auto"/>
              <w:right w:val="single" w:sz="4" w:space="0" w:color="auto"/>
            </w:tcBorders>
          </w:tcPr>
          <w:p w14:paraId="2BDD5FBF" w14:textId="77777777" w:rsidR="003A077C" w:rsidRDefault="00883C2D">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_Ref143095495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AEEA64" w14:textId="77777777" w:rsidR="003A077C" w:rsidRDefault="00883C2D">
            <w:pPr>
              <w:spacing w:afterLines="50"/>
              <w:rPr>
                <w:rFonts w:eastAsiaTheme="minorEastAsia"/>
                <w:b/>
                <w:bCs/>
                <w:sz w:val="22"/>
                <w:lang w:val="en-GB" w:eastAsia="ja-JP"/>
              </w:rPr>
            </w:pPr>
            <w:r>
              <w:rPr>
                <w:rFonts w:eastAsiaTheme="minorEastAsia"/>
                <w:b/>
                <w:bCs/>
                <w:sz w:val="22"/>
                <w:lang w:val="en-GB" w:eastAsia="ja-JP"/>
              </w:rPr>
              <w:t>UE features for cell DTX and cell DRX mechanisms</w:t>
            </w:r>
          </w:p>
          <w:p w14:paraId="5F62ED85" w14:textId="77777777" w:rsidR="003A077C" w:rsidRDefault="00883C2D">
            <w:pPr>
              <w:spacing w:afterLines="50"/>
              <w:rPr>
                <w:rFonts w:eastAsiaTheme="minorEastAsia"/>
                <w:sz w:val="22"/>
              </w:rPr>
            </w:pPr>
            <w:r>
              <w:rPr>
                <w:rFonts w:eastAsiaTheme="minorEastAsia" w:hint="eastAsia"/>
                <w:sz w:val="22"/>
              </w:rPr>
              <w:t>B</w:t>
            </w:r>
            <w:r>
              <w:rPr>
                <w:rFonts w:eastAsiaTheme="minorEastAsia"/>
                <w:sz w:val="22"/>
              </w:rPr>
              <w:t xml:space="preserve">ased on the WID in [1] and the discussion so far, RAN2 and RAN1 agreed to introduce cell DTX and cell DRX mechanisms in Rel-18 NW energy saving WI as below. </w:t>
            </w:r>
          </w:p>
          <w:p w14:paraId="713EF66F" w14:textId="77777777" w:rsidR="003A077C" w:rsidRDefault="00883C2D">
            <w:pPr>
              <w:pStyle w:val="ListParagraph"/>
              <w:numPr>
                <w:ilvl w:val="0"/>
                <w:numId w:val="33"/>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AN2 agreed that as a baseline, cell DTX/DRX is activated/deactivated implicitly by RRC signaling.</w:t>
            </w:r>
          </w:p>
          <w:p w14:paraId="1780E87A" w14:textId="77777777" w:rsidR="003A077C" w:rsidRDefault="00883C2D">
            <w:pPr>
              <w:pStyle w:val="ListParagraph"/>
              <w:numPr>
                <w:ilvl w:val="0"/>
                <w:numId w:val="33"/>
              </w:numPr>
              <w:spacing w:before="0" w:afterLines="50" w:line="240" w:lineRule="auto"/>
              <w:contextualSpacing w:val="0"/>
              <w:rPr>
                <w:rFonts w:eastAsiaTheme="minorEastAsia"/>
                <w:sz w:val="22"/>
              </w:rPr>
            </w:pPr>
            <w:r>
              <w:rPr>
                <w:rFonts w:eastAsiaTheme="minorEastAsia"/>
                <w:sz w:val="22"/>
              </w:rPr>
              <w:t>RAN1 agreed that the group common L1 signalling based on new DCI format 2_X for cell DTX/DRX activation and deactivation is supported and is subject to UE capability.</w:t>
            </w:r>
          </w:p>
          <w:p w14:paraId="47635661" w14:textId="77777777" w:rsidR="003A077C" w:rsidRDefault="00883C2D">
            <w:pPr>
              <w:pStyle w:val="ListParagraph"/>
              <w:numPr>
                <w:ilvl w:val="0"/>
                <w:numId w:val="33"/>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AN2 and RAN1 agreed that as a baseline, UE does not monitor some signals and channels during cell DTX non-active period and UE does not transmit some signals and channels during cell DRX non-active period.</w:t>
            </w:r>
          </w:p>
          <w:p w14:paraId="48F59AB5" w14:textId="77777777" w:rsidR="003A077C" w:rsidRDefault="00883C2D">
            <w:pPr>
              <w:pStyle w:val="ListParagraph"/>
              <w:numPr>
                <w:ilvl w:val="0"/>
                <w:numId w:val="33"/>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AN2 and RAN1 also agreed and are discussing that UE monitors/transmits some specific signal/channel even during cell DTX/DRX non-active period.</w:t>
            </w:r>
          </w:p>
          <w:p w14:paraId="113CF8EF" w14:textId="77777777" w:rsidR="003A077C" w:rsidRDefault="003A077C">
            <w:pPr>
              <w:spacing w:afterLines="50"/>
              <w:rPr>
                <w:rFonts w:eastAsiaTheme="minorEastAsia"/>
                <w:sz w:val="22"/>
              </w:rPr>
            </w:pPr>
          </w:p>
          <w:p w14:paraId="6B26A0DE" w14:textId="77777777" w:rsidR="003A077C" w:rsidRDefault="00883C2D">
            <w:pPr>
              <w:spacing w:afterLines="50"/>
              <w:rPr>
                <w:rFonts w:eastAsiaTheme="minorEastAsia"/>
                <w:sz w:val="22"/>
              </w:rPr>
            </w:pPr>
            <w:r>
              <w:rPr>
                <w:rFonts w:eastAsiaTheme="minorEastAsia" w:hint="eastAsia"/>
                <w:sz w:val="22"/>
              </w:rPr>
              <w:t>B</w:t>
            </w:r>
            <w:r>
              <w:rPr>
                <w:rFonts w:eastAsiaTheme="minorEastAsia"/>
                <w:sz w:val="22"/>
              </w:rPr>
              <w:t>ased on the RAN2/1 agreements, several capabilities need to be defined for reporting the support of cell DTX/DRX related mechanisms. We would like to provide our views on some possible discussion points for UE capabilities on cell DTX/DRX mechanisms.</w:t>
            </w:r>
          </w:p>
          <w:p w14:paraId="43F65FC1" w14:textId="77777777" w:rsidR="003A077C" w:rsidRDefault="003A077C">
            <w:pPr>
              <w:spacing w:afterLines="50"/>
              <w:rPr>
                <w:rFonts w:eastAsiaTheme="minorEastAsia"/>
                <w:sz w:val="22"/>
              </w:rPr>
            </w:pPr>
          </w:p>
          <w:p w14:paraId="5DC459BC" w14:textId="77777777" w:rsidR="003A077C" w:rsidRDefault="00883C2D">
            <w:pPr>
              <w:spacing w:afterLines="50"/>
              <w:rPr>
                <w:rFonts w:eastAsiaTheme="minorEastAsia"/>
                <w:b/>
                <w:bCs/>
                <w:sz w:val="22"/>
                <w:u w:val="single"/>
              </w:rPr>
            </w:pPr>
            <w:r>
              <w:rPr>
                <w:rFonts w:eastAsiaTheme="minorEastAsia" w:hint="eastAsia"/>
                <w:b/>
                <w:bCs/>
                <w:sz w:val="22"/>
                <w:u w:val="single"/>
              </w:rPr>
              <w:t>B</w:t>
            </w:r>
            <w:r>
              <w:rPr>
                <w:rFonts w:eastAsiaTheme="minorEastAsia"/>
                <w:b/>
                <w:bCs/>
                <w:sz w:val="22"/>
                <w:u w:val="single"/>
              </w:rPr>
              <w:t>asic capability for the support of cell DTX/DRX mechanisms</w:t>
            </w:r>
          </w:p>
          <w:p w14:paraId="50B36D58" w14:textId="77777777" w:rsidR="003A077C" w:rsidRDefault="00883C2D">
            <w:pPr>
              <w:spacing w:afterLines="50"/>
              <w:rPr>
                <w:rFonts w:eastAsiaTheme="minorEastAsia"/>
                <w:sz w:val="22"/>
              </w:rPr>
            </w:pPr>
            <w:r>
              <w:rPr>
                <w:rFonts w:eastAsiaTheme="minorEastAsia" w:hint="eastAsia"/>
                <w:sz w:val="22"/>
              </w:rPr>
              <w:t>A</w:t>
            </w:r>
            <w:r>
              <w:rPr>
                <w:rFonts w:eastAsiaTheme="minorEastAsia"/>
                <w:sz w:val="22"/>
              </w:rPr>
              <w:t>ccording to the RAN2/1 agreements, the basic capability for the support of cell DTX/DRX mechanisms will be defined to include the support of RRC configurations for cell DTX/DRX (i.e., RRC based activation/deactivation) and basic UE behaviours during cell DTX/DRX non-active period. As cell DTX and cell DRX would have separate configurations, it may be natural to consider separate basic capabilities between cell DTX support and cell DRX support as well. However, we think it would be possible to consider combined basic capability for support of cell DTX and DRX mechanisms. A UE supporting the basic capability could understand the RRC configurations of cell DTX/DRX such as periodicity, start slot/offset, on duration, etc., so that the UE can apply specified behaviours during cell DTX/DRX non-active period. Although behaviours for cell DTX non-active period and behaviours for cell DRX non-active period are different (i.e., monitoring/reception related behaviours for cell DTX while transmission related behaviours for cell DRX), they are not complex such as either do monitoring/transmission as legacy or do nothing during non-active period. One combined capability could avoid fragmentation of UEs and it is beneficial especially for enabling NW energy saving mechanisms in practice.</w:t>
            </w:r>
          </w:p>
          <w:p w14:paraId="0E769FF7" w14:textId="77777777" w:rsidR="003A077C" w:rsidRDefault="003A077C">
            <w:pPr>
              <w:spacing w:afterLines="50"/>
              <w:rPr>
                <w:rFonts w:eastAsiaTheme="minorEastAsia"/>
                <w:sz w:val="22"/>
              </w:rPr>
            </w:pPr>
          </w:p>
          <w:p w14:paraId="77E375C8" w14:textId="77777777" w:rsidR="003A077C" w:rsidRDefault="00883C2D">
            <w:pPr>
              <w:spacing w:afterLines="50"/>
              <w:rPr>
                <w:rFonts w:eastAsiaTheme="minorEastAsia"/>
                <w:b/>
                <w:bCs/>
                <w:sz w:val="22"/>
              </w:rPr>
            </w:pPr>
            <w:r>
              <w:rPr>
                <w:rFonts w:eastAsiaTheme="minorEastAsia"/>
                <w:b/>
                <w:bCs/>
                <w:sz w:val="22"/>
              </w:rPr>
              <w:t>Proposal 1: Consider the basic UE capability for support of both cell DTX and cell DRX mechanisms, including RRC configurations of cell DTX/DRX, RRC based activation/deactivation and UE behaviours during cell DTX/DRX non-active period.</w:t>
            </w:r>
          </w:p>
          <w:p w14:paraId="6C2A7C8E" w14:textId="77777777" w:rsidR="003A077C" w:rsidRDefault="003A077C">
            <w:pPr>
              <w:spacing w:afterLines="50"/>
              <w:rPr>
                <w:rFonts w:eastAsiaTheme="minorEastAsia"/>
                <w:sz w:val="22"/>
              </w:rPr>
            </w:pPr>
          </w:p>
          <w:p w14:paraId="34F93A04" w14:textId="77777777" w:rsidR="003A077C" w:rsidRDefault="00883C2D">
            <w:pPr>
              <w:spacing w:afterLines="50"/>
              <w:rPr>
                <w:rFonts w:eastAsiaTheme="minorEastAsia"/>
                <w:b/>
                <w:bCs/>
                <w:sz w:val="22"/>
                <w:u w:val="single"/>
              </w:rPr>
            </w:pPr>
            <w:r>
              <w:rPr>
                <w:rFonts w:eastAsiaTheme="minorEastAsia"/>
                <w:b/>
                <w:bCs/>
                <w:sz w:val="22"/>
                <w:u w:val="single"/>
              </w:rPr>
              <w:t>L1 indication of cell DTX/DRX activation/deactivation</w:t>
            </w:r>
          </w:p>
          <w:p w14:paraId="58336A9E" w14:textId="77777777" w:rsidR="003A077C" w:rsidRDefault="00883C2D">
            <w:pPr>
              <w:spacing w:afterLines="50"/>
              <w:rPr>
                <w:rFonts w:eastAsiaTheme="minorEastAsia"/>
                <w:sz w:val="22"/>
              </w:rPr>
            </w:pPr>
            <w:r>
              <w:rPr>
                <w:rFonts w:eastAsiaTheme="minorEastAsia" w:hint="eastAsia"/>
                <w:sz w:val="22"/>
              </w:rPr>
              <w:t>A</w:t>
            </w:r>
            <w:r>
              <w:rPr>
                <w:rFonts w:eastAsiaTheme="minorEastAsia"/>
                <w:sz w:val="22"/>
              </w:rPr>
              <w:t>ccording to the RAN1 agreement, the support of L1 indication of cell DTX/DRX activation/deactivation by using new DCI format 2_X should be defined as separate capability from the basic one. The dynamic activation/deactivation of cell DTX/DRX may not be used in a certain operation, and the support of new DCI format and its monitoring requires new/separate capability in general (i.e., as for other introduced DCI formats). Similar to the basic capability, the capability for the support of L1 indication of cell DTX/DRX activation/deactivation based on new DCI format 2_X can also be common between cell DTX and cell DRX.</w:t>
            </w:r>
          </w:p>
          <w:p w14:paraId="478E0DF5" w14:textId="77777777" w:rsidR="003A077C" w:rsidRDefault="003A077C">
            <w:pPr>
              <w:spacing w:afterLines="50"/>
              <w:rPr>
                <w:rFonts w:eastAsiaTheme="minorEastAsia"/>
                <w:sz w:val="22"/>
              </w:rPr>
            </w:pPr>
          </w:p>
          <w:p w14:paraId="2FBA52B0" w14:textId="77777777" w:rsidR="003A077C" w:rsidRDefault="00883C2D">
            <w:pPr>
              <w:spacing w:afterLines="50"/>
              <w:rPr>
                <w:rFonts w:eastAsiaTheme="minorEastAsia"/>
                <w:b/>
                <w:bCs/>
                <w:sz w:val="22"/>
              </w:rPr>
            </w:pPr>
            <w:r>
              <w:rPr>
                <w:rFonts w:eastAsiaTheme="minorEastAsia"/>
                <w:b/>
                <w:bCs/>
                <w:sz w:val="22"/>
              </w:rPr>
              <w:t>Proposal 2: Consider the UE capability for support of L1 activation/deactivation of cell DTX/DRX based on the new DCI format 2_X, including the support of monitoring for the new DCI format 2_X and corresponding RRC configurations.</w:t>
            </w:r>
          </w:p>
          <w:p w14:paraId="1A02E5E2" w14:textId="77777777" w:rsidR="003A077C" w:rsidRDefault="003A077C">
            <w:pPr>
              <w:spacing w:afterLines="50"/>
              <w:rPr>
                <w:rFonts w:eastAsiaTheme="minorEastAsia"/>
                <w:b/>
                <w:bCs/>
                <w:sz w:val="22"/>
                <w:u w:val="single"/>
              </w:rPr>
            </w:pPr>
          </w:p>
          <w:p w14:paraId="7C39CE90" w14:textId="77777777" w:rsidR="003A077C" w:rsidRDefault="00883C2D">
            <w:pPr>
              <w:spacing w:afterLines="50"/>
              <w:rPr>
                <w:rFonts w:eastAsiaTheme="minorEastAsia"/>
                <w:b/>
                <w:bCs/>
                <w:sz w:val="22"/>
                <w:u w:val="single"/>
              </w:rPr>
            </w:pPr>
            <w:r>
              <w:rPr>
                <w:rFonts w:eastAsiaTheme="minorEastAsia" w:hint="eastAsia"/>
                <w:b/>
                <w:bCs/>
                <w:sz w:val="22"/>
                <w:u w:val="single"/>
              </w:rPr>
              <w:t>S</w:t>
            </w:r>
            <w:r>
              <w:rPr>
                <w:rFonts w:eastAsiaTheme="minorEastAsia"/>
                <w:b/>
                <w:bCs/>
                <w:sz w:val="22"/>
                <w:u w:val="single"/>
              </w:rPr>
              <w:t>ome details on cell DTX/DRX related capabilities</w:t>
            </w:r>
          </w:p>
          <w:p w14:paraId="50B664BF" w14:textId="77777777" w:rsidR="003A077C" w:rsidRDefault="00883C2D">
            <w:pPr>
              <w:spacing w:afterLines="50"/>
              <w:rPr>
                <w:rFonts w:eastAsiaTheme="minorEastAsia"/>
                <w:sz w:val="22"/>
              </w:rPr>
            </w:pPr>
            <w:r>
              <w:rPr>
                <w:rFonts w:eastAsiaTheme="minorEastAsia" w:hint="eastAsia"/>
                <w:sz w:val="22"/>
              </w:rPr>
              <w:t>A</w:t>
            </w:r>
            <w:r>
              <w:rPr>
                <w:rFonts w:eastAsiaTheme="minorEastAsia"/>
                <w:sz w:val="22"/>
              </w:rPr>
              <w:t>s discussed above, we assume at least two capabilities such as the basic capability for the support of cell DTX/DRX with RRC based activation/deactivation and the separate capability for the support of L1 indication of cell DTX/DRX activation/deactivation based on new DCI format 2_X are to be defined. The prerequisite FG of the latter one (L1 activation/deactivation support) should be the basic capability. The reporting type of these capabilities may depend on whether/how to support the handling of multiple cells.</w:t>
            </w:r>
          </w:p>
          <w:p w14:paraId="0043C5BD" w14:textId="77777777" w:rsidR="003A077C" w:rsidRDefault="00883C2D">
            <w:pPr>
              <w:spacing w:afterLines="50"/>
              <w:rPr>
                <w:rFonts w:eastAsiaTheme="minorEastAsia"/>
                <w:sz w:val="22"/>
              </w:rPr>
            </w:pPr>
            <w:r>
              <w:rPr>
                <w:rFonts w:eastAsiaTheme="minorEastAsia" w:hint="eastAsia"/>
                <w:sz w:val="22"/>
              </w:rPr>
              <w:t>T</w:t>
            </w:r>
            <w:r>
              <w:rPr>
                <w:rFonts w:eastAsiaTheme="minorEastAsia"/>
                <w:sz w:val="22"/>
              </w:rPr>
              <w:t>here may be some other capabilities if agreed in RAN2 or RAN1, such as MAC-CE based activation/deactivation and switching across multiple configurations.</w:t>
            </w:r>
          </w:p>
          <w:p w14:paraId="430588AD" w14:textId="77777777" w:rsidR="003A077C" w:rsidRDefault="003A077C">
            <w:pPr>
              <w:spacing w:afterLines="50"/>
              <w:rPr>
                <w:rFonts w:eastAsiaTheme="minorEastAsia"/>
                <w:sz w:val="22"/>
              </w:rPr>
            </w:pPr>
          </w:p>
          <w:p w14:paraId="46592459" w14:textId="77777777" w:rsidR="003A077C" w:rsidRDefault="00883C2D">
            <w:pPr>
              <w:spacing w:afterLines="50"/>
              <w:rPr>
                <w:rFonts w:eastAsiaTheme="minorEastAsia"/>
                <w:b/>
                <w:bCs/>
                <w:sz w:val="22"/>
                <w:lang w:val="en-GB" w:eastAsia="ja-JP"/>
              </w:rPr>
            </w:pPr>
            <w:r>
              <w:rPr>
                <w:rFonts w:eastAsiaTheme="minorEastAsia"/>
                <w:b/>
                <w:bCs/>
                <w:sz w:val="22"/>
                <w:lang w:val="en-GB" w:eastAsia="ja-JP"/>
              </w:rPr>
              <w:t>UE features for NES techniques in spatial and power domains</w:t>
            </w:r>
          </w:p>
          <w:p w14:paraId="64D447D7" w14:textId="77777777" w:rsidR="003A077C" w:rsidRDefault="00883C2D">
            <w:pPr>
              <w:spacing w:afterLines="50"/>
              <w:rPr>
                <w:rFonts w:eastAsiaTheme="minorEastAsia"/>
                <w:sz w:val="22"/>
              </w:rPr>
            </w:pPr>
            <w:r>
              <w:rPr>
                <w:rFonts w:eastAsiaTheme="minorEastAsia" w:hint="eastAsia"/>
                <w:sz w:val="22"/>
              </w:rPr>
              <w:t>B</w:t>
            </w:r>
            <w:r>
              <w:rPr>
                <w:rFonts w:eastAsiaTheme="minorEastAsia"/>
                <w:sz w:val="22"/>
              </w:rPr>
              <w:t>ased on the WID in [1] and the discussion so far, RAN1 agreed to introduce some enhancements in spatial and power domain adaptations in Rel-18 NW energy saving WI as below.</w:t>
            </w:r>
          </w:p>
          <w:p w14:paraId="3ED4F752" w14:textId="77777777" w:rsidR="003A077C" w:rsidRDefault="00883C2D">
            <w:pPr>
              <w:pStyle w:val="ListParagraph"/>
              <w:numPr>
                <w:ilvl w:val="0"/>
                <w:numId w:val="34"/>
              </w:numPr>
              <w:spacing w:before="0" w:afterLines="50" w:line="240" w:lineRule="auto"/>
              <w:contextualSpacing w:val="0"/>
              <w:rPr>
                <w:rFonts w:eastAsiaTheme="minorEastAsia"/>
                <w:sz w:val="22"/>
              </w:rPr>
            </w:pPr>
            <w:r>
              <w:rPr>
                <w:rFonts w:eastAsiaTheme="minorEastAsia"/>
                <w:sz w:val="22"/>
              </w:rPr>
              <w:t xml:space="preserve">RAN1 agreed to support </w:t>
            </w:r>
            <w:r>
              <w:rPr>
                <w:rFonts w:eastAsiaTheme="minorEastAsia" w:hint="eastAsia"/>
                <w:sz w:val="22"/>
              </w:rPr>
              <w:t>T</w:t>
            </w:r>
            <w:r>
              <w:rPr>
                <w:rFonts w:eastAsiaTheme="minorEastAsia"/>
                <w:sz w:val="22"/>
              </w:rPr>
              <w:t>ype-1/Type-2 spatial domain adaptation with following enhancements.</w:t>
            </w:r>
          </w:p>
          <w:p w14:paraId="0B20D411" w14:textId="77777777" w:rsidR="003A077C" w:rsidRDefault="00883C2D">
            <w:pPr>
              <w:pStyle w:val="ListParagraph"/>
              <w:numPr>
                <w:ilvl w:val="1"/>
                <w:numId w:val="34"/>
              </w:numPr>
              <w:spacing w:before="0" w:afterLines="50" w:line="240" w:lineRule="auto"/>
              <w:contextualSpacing w:val="0"/>
              <w:rPr>
                <w:rFonts w:eastAsiaTheme="minorEastAsia"/>
                <w:sz w:val="22"/>
              </w:rPr>
            </w:pPr>
            <w:r>
              <w:rPr>
                <w:rFonts w:eastAsiaTheme="minorEastAsia" w:hint="eastAsia"/>
                <w:sz w:val="22"/>
              </w:rPr>
              <w:t>C</w:t>
            </w:r>
            <w:r>
              <w:rPr>
                <w:rFonts w:eastAsiaTheme="minorEastAsia"/>
                <w:sz w:val="22"/>
              </w:rPr>
              <w:t>SI report configuration with up to L sub-configurations where each sub-configuration corresponds to an adaptation pattern</w:t>
            </w:r>
          </w:p>
          <w:p w14:paraId="05744A66" w14:textId="77777777" w:rsidR="003A077C" w:rsidRDefault="00883C2D">
            <w:pPr>
              <w:pStyle w:val="ListParagraph"/>
              <w:numPr>
                <w:ilvl w:val="1"/>
                <w:numId w:val="34"/>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eporting up to N CSI(s) in one reporting instance where the N CSI(s) are associated with N sub-configuration(s)</w:t>
            </w:r>
          </w:p>
          <w:p w14:paraId="5956E3B3" w14:textId="77777777" w:rsidR="003A077C" w:rsidRDefault="00883C2D">
            <w:pPr>
              <w:pStyle w:val="ListParagraph"/>
              <w:numPr>
                <w:ilvl w:val="1"/>
                <w:numId w:val="34"/>
              </w:numPr>
              <w:spacing w:before="0" w:afterLines="50" w:line="240" w:lineRule="auto"/>
              <w:contextualSpacing w:val="0"/>
              <w:rPr>
                <w:rFonts w:eastAsiaTheme="minorEastAsia"/>
                <w:sz w:val="22"/>
              </w:rPr>
            </w:pPr>
            <w:r>
              <w:rPr>
                <w:rFonts w:eastAsiaTheme="minorEastAsia" w:hint="eastAsia"/>
                <w:sz w:val="22"/>
              </w:rPr>
              <w:t>D</w:t>
            </w:r>
            <w:r>
              <w:rPr>
                <w:rFonts w:eastAsiaTheme="minorEastAsia"/>
                <w:sz w:val="22"/>
              </w:rPr>
              <w:t>CI based triggering for A-CSI and SP-CSI on PUSCH report</w:t>
            </w:r>
          </w:p>
          <w:p w14:paraId="756A3027" w14:textId="77777777" w:rsidR="003A077C" w:rsidRDefault="00883C2D">
            <w:pPr>
              <w:pStyle w:val="ListParagraph"/>
              <w:numPr>
                <w:ilvl w:val="1"/>
                <w:numId w:val="34"/>
              </w:numPr>
              <w:spacing w:before="0" w:afterLines="50" w:line="240" w:lineRule="auto"/>
              <w:contextualSpacing w:val="0"/>
              <w:rPr>
                <w:rFonts w:eastAsiaTheme="minorEastAsia"/>
                <w:sz w:val="22"/>
              </w:rPr>
            </w:pPr>
            <w:r>
              <w:rPr>
                <w:rFonts w:eastAsiaTheme="minorEastAsia" w:hint="eastAsia"/>
                <w:sz w:val="22"/>
              </w:rPr>
              <w:t>M</w:t>
            </w:r>
            <w:r>
              <w:rPr>
                <w:rFonts w:eastAsiaTheme="minorEastAsia"/>
                <w:sz w:val="22"/>
              </w:rPr>
              <w:t>AC-CE based triggering for SP-CSI on PUCCH report</w:t>
            </w:r>
          </w:p>
          <w:p w14:paraId="05C6381D" w14:textId="77777777" w:rsidR="003A077C" w:rsidRDefault="00883C2D">
            <w:pPr>
              <w:pStyle w:val="ListParagraph"/>
              <w:numPr>
                <w:ilvl w:val="1"/>
                <w:numId w:val="34"/>
              </w:numPr>
              <w:spacing w:before="0" w:afterLines="50" w:line="240" w:lineRule="auto"/>
              <w:contextualSpacing w:val="0"/>
              <w:rPr>
                <w:rFonts w:eastAsiaTheme="minorEastAsia"/>
                <w:sz w:val="22"/>
              </w:rPr>
            </w:pPr>
            <w:r>
              <w:rPr>
                <w:rFonts w:eastAsiaTheme="minorEastAsia" w:hint="eastAsia"/>
                <w:sz w:val="22"/>
              </w:rPr>
              <w:t>P</w:t>
            </w:r>
            <w:r>
              <w:rPr>
                <w:rFonts w:eastAsiaTheme="minorEastAsia"/>
                <w:sz w:val="22"/>
              </w:rPr>
              <w:t>-CSI reporting of all L configured sub-configurations</w:t>
            </w:r>
          </w:p>
          <w:p w14:paraId="20637266" w14:textId="77777777" w:rsidR="003A077C" w:rsidRDefault="00883C2D">
            <w:pPr>
              <w:pStyle w:val="ListParagraph"/>
              <w:numPr>
                <w:ilvl w:val="0"/>
                <w:numId w:val="34"/>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AN1 agreed to support power domain adaptation with one or more power offset values per resource for one or more resources in CSI-RS resource configuration.</w:t>
            </w:r>
          </w:p>
          <w:p w14:paraId="22287FEF" w14:textId="77777777" w:rsidR="003A077C" w:rsidRDefault="00883C2D">
            <w:pPr>
              <w:pStyle w:val="ListParagraph"/>
              <w:numPr>
                <w:ilvl w:val="0"/>
                <w:numId w:val="34"/>
              </w:numPr>
              <w:spacing w:before="0" w:afterLines="50" w:line="240" w:lineRule="auto"/>
              <w:contextualSpacing w:val="0"/>
              <w:rPr>
                <w:rFonts w:eastAsiaTheme="minorEastAsia"/>
                <w:sz w:val="22"/>
              </w:rPr>
            </w:pPr>
            <w:r>
              <w:rPr>
                <w:rFonts w:eastAsiaTheme="minorEastAsia" w:hint="eastAsia"/>
                <w:sz w:val="22"/>
              </w:rPr>
              <w:t>R</w:t>
            </w:r>
            <w:r>
              <w:rPr>
                <w:rFonts w:eastAsiaTheme="minorEastAsia"/>
                <w:sz w:val="22"/>
              </w:rPr>
              <w:t>AN1 also agreed to support joint operation of SD and PD adaptation.</w:t>
            </w:r>
          </w:p>
          <w:p w14:paraId="06C0B53E" w14:textId="77777777" w:rsidR="003A077C" w:rsidRDefault="003A077C">
            <w:pPr>
              <w:spacing w:afterLines="50"/>
              <w:rPr>
                <w:rFonts w:eastAsiaTheme="minorEastAsia"/>
                <w:sz w:val="22"/>
              </w:rPr>
            </w:pPr>
          </w:p>
          <w:p w14:paraId="29F5AE97" w14:textId="77777777" w:rsidR="003A077C" w:rsidRDefault="00883C2D">
            <w:pPr>
              <w:spacing w:afterLines="50"/>
              <w:rPr>
                <w:rFonts w:eastAsiaTheme="minorEastAsia"/>
                <w:sz w:val="22"/>
              </w:rPr>
            </w:pPr>
            <w:r>
              <w:rPr>
                <w:rFonts w:eastAsiaTheme="minorEastAsia" w:hint="eastAsia"/>
                <w:sz w:val="22"/>
              </w:rPr>
              <w:t>B</w:t>
            </w:r>
            <w:r>
              <w:rPr>
                <w:rFonts w:eastAsiaTheme="minorEastAsia"/>
                <w:sz w:val="22"/>
              </w:rPr>
              <w:t>ased on above agreements, several capabilities need to be defined for reporting the support of enhancements for spatial and/or power domain adaptation. We would like to provide our views on some possible discussion points for UE capabilities related to spatial and power domain adaptation.</w:t>
            </w:r>
          </w:p>
          <w:p w14:paraId="5137B0FE" w14:textId="77777777" w:rsidR="003A077C" w:rsidRDefault="003A077C">
            <w:pPr>
              <w:spacing w:afterLines="50"/>
              <w:rPr>
                <w:rFonts w:eastAsiaTheme="minorEastAsia"/>
                <w:sz w:val="22"/>
              </w:rPr>
            </w:pPr>
          </w:p>
          <w:p w14:paraId="608DEDD1" w14:textId="77777777" w:rsidR="003A077C" w:rsidRDefault="00883C2D">
            <w:pPr>
              <w:spacing w:afterLines="50"/>
              <w:rPr>
                <w:rFonts w:eastAsiaTheme="minorEastAsia"/>
                <w:b/>
                <w:bCs/>
                <w:sz w:val="22"/>
                <w:u w:val="single"/>
              </w:rPr>
            </w:pPr>
            <w:r>
              <w:rPr>
                <w:rFonts w:eastAsiaTheme="minorEastAsia" w:hint="eastAsia"/>
                <w:b/>
                <w:bCs/>
                <w:sz w:val="22"/>
                <w:u w:val="single"/>
              </w:rPr>
              <w:lastRenderedPageBreak/>
              <w:t>B</w:t>
            </w:r>
            <w:r>
              <w:rPr>
                <w:rFonts w:eastAsiaTheme="minorEastAsia"/>
                <w:b/>
                <w:bCs/>
                <w:sz w:val="22"/>
                <w:u w:val="single"/>
              </w:rPr>
              <w:t>asic capability for the support of SD adaptation mechanisms</w:t>
            </w:r>
          </w:p>
          <w:p w14:paraId="3FE95A32" w14:textId="77777777" w:rsidR="003A077C" w:rsidRDefault="00883C2D">
            <w:pPr>
              <w:spacing w:afterLines="50"/>
              <w:rPr>
                <w:rFonts w:eastAsiaTheme="minorEastAsia"/>
                <w:sz w:val="22"/>
              </w:rPr>
            </w:pPr>
            <w:r>
              <w:rPr>
                <w:rFonts w:eastAsiaTheme="minorEastAsia"/>
                <w:sz w:val="22"/>
              </w:rPr>
              <w:t>RAN1 agreed two types of SD adaptation mechanisms, such as Type-1 and Type-2. From UE perspective, main difference between Type 1 SD and Type 2 SD would be whether each CSI-RS resource is associated with multiple spatial adaptation patterns (sub-configurations) or only one spatial adaptation pattern (sub-configuration). Other than that, there are large commonality between Type-1 SD support and Type-2 SD support such as the support of up to L sub-configurations in CSI report configuration and the support of up to N CSIs reporting in one reporting instance. Therefore, it would be beneficial to consider that the basic capability for the support of SD adaptation mechanisms includes both Type-1 SD adaptation support and Type-2 SD adaptation support. In such case, the fragmentation of UE support on either Type-1 SD or Type-2 SD can be avoided and NW can choose an appropriate adaptation mechanism according to NW implementation and CSI condition such as active UE distribution. The basic capability should also include the support of up to L (L&gt;1) sub-configurations and up to N (L&gt;=N&gt;=1) CSIs in one reporting instance. It may be possible that certain reasonable numbers for L and N are supported within the basic capability while an advanced capability for the support of larger numbers for L and/or N is separately defined. As discussed below on different values of L and/or N for P-CSI/SP-CSI/A-CSI, at least L=N for P-CSI can be the part of this basic capability. However, we generally think that larger numbers of adaptation patterns can be considered together with some optimization such as overhead reduction techniques in a future release.</w:t>
            </w:r>
          </w:p>
          <w:p w14:paraId="7635FFE3" w14:textId="77777777" w:rsidR="003A077C" w:rsidRDefault="003A077C">
            <w:pPr>
              <w:spacing w:afterLines="50"/>
              <w:rPr>
                <w:rFonts w:eastAsiaTheme="minorEastAsia"/>
                <w:sz w:val="22"/>
              </w:rPr>
            </w:pPr>
          </w:p>
          <w:p w14:paraId="10A68B7F" w14:textId="77777777" w:rsidR="003A077C" w:rsidRDefault="00883C2D">
            <w:pPr>
              <w:spacing w:afterLines="50"/>
              <w:rPr>
                <w:rFonts w:eastAsiaTheme="minorEastAsia"/>
                <w:b/>
                <w:bCs/>
                <w:sz w:val="22"/>
              </w:rPr>
            </w:pPr>
            <w:r>
              <w:rPr>
                <w:rFonts w:eastAsiaTheme="minorEastAsia"/>
                <w:b/>
                <w:bCs/>
                <w:sz w:val="22"/>
              </w:rPr>
              <w:t>Proposal 3: Consider the basic UE capability for support of enhancements for both Type-1 SD and Type-2 SD adaptation, including CSI report configuration with up to L sub-configurations and reporting up to N CSI(s) in one reporting instance.</w:t>
            </w:r>
          </w:p>
          <w:p w14:paraId="60424D7E" w14:textId="77777777" w:rsidR="003A077C" w:rsidRDefault="00883C2D">
            <w:pPr>
              <w:pStyle w:val="ListParagraph"/>
              <w:numPr>
                <w:ilvl w:val="0"/>
                <w:numId w:val="35"/>
              </w:numPr>
              <w:spacing w:before="0" w:afterLines="50" w:line="240" w:lineRule="auto"/>
              <w:contextualSpacing w:val="0"/>
              <w:rPr>
                <w:rFonts w:eastAsiaTheme="minorEastAsia"/>
                <w:b/>
                <w:bCs/>
                <w:sz w:val="22"/>
              </w:rPr>
            </w:pPr>
            <w:r>
              <w:rPr>
                <w:rFonts w:eastAsiaTheme="minorEastAsia"/>
                <w:b/>
                <w:bCs/>
                <w:sz w:val="22"/>
              </w:rPr>
              <w:t>Values for L and N should not be so large in Rel-18.</w:t>
            </w:r>
          </w:p>
          <w:p w14:paraId="6AA3CA1D" w14:textId="77777777" w:rsidR="003A077C" w:rsidRDefault="00883C2D">
            <w:pPr>
              <w:pStyle w:val="ListParagraph"/>
              <w:numPr>
                <w:ilvl w:val="0"/>
                <w:numId w:val="35"/>
              </w:numPr>
              <w:spacing w:before="0" w:afterLines="50" w:line="240" w:lineRule="auto"/>
              <w:contextualSpacing w:val="0"/>
              <w:rPr>
                <w:rFonts w:eastAsiaTheme="minorEastAsia"/>
                <w:b/>
                <w:bCs/>
                <w:sz w:val="22"/>
              </w:rPr>
            </w:pPr>
            <w:r>
              <w:rPr>
                <w:rFonts w:eastAsiaTheme="minorEastAsia"/>
                <w:b/>
                <w:bCs/>
                <w:sz w:val="22"/>
              </w:rPr>
              <w:t xml:space="preserve">At least a certain value for </w:t>
            </w:r>
            <w:r>
              <w:rPr>
                <w:rFonts w:eastAsiaTheme="minorEastAsia" w:hint="eastAsia"/>
                <w:b/>
                <w:bCs/>
                <w:sz w:val="22"/>
              </w:rPr>
              <w:t>L</w:t>
            </w:r>
            <w:r>
              <w:rPr>
                <w:rFonts w:eastAsiaTheme="minorEastAsia"/>
                <w:b/>
                <w:bCs/>
                <w:sz w:val="22"/>
              </w:rPr>
              <w:t>=N for P-CSI report can be defined as part of the basic capability</w:t>
            </w:r>
          </w:p>
          <w:p w14:paraId="288DB798" w14:textId="77777777" w:rsidR="003A077C" w:rsidRDefault="003A077C">
            <w:pPr>
              <w:spacing w:afterLines="50"/>
              <w:rPr>
                <w:rFonts w:eastAsiaTheme="minorEastAsia"/>
                <w:sz w:val="22"/>
              </w:rPr>
            </w:pPr>
          </w:p>
          <w:p w14:paraId="5FC8FBC3" w14:textId="77777777" w:rsidR="003A077C" w:rsidRDefault="00883C2D">
            <w:pPr>
              <w:spacing w:afterLines="50"/>
              <w:rPr>
                <w:rFonts w:eastAsiaTheme="minorEastAsia"/>
                <w:b/>
                <w:bCs/>
                <w:sz w:val="22"/>
                <w:u w:val="single"/>
              </w:rPr>
            </w:pPr>
            <w:r>
              <w:rPr>
                <w:rFonts w:eastAsiaTheme="minorEastAsia" w:hint="eastAsia"/>
                <w:b/>
                <w:bCs/>
                <w:sz w:val="22"/>
                <w:u w:val="single"/>
              </w:rPr>
              <w:t>B</w:t>
            </w:r>
            <w:r>
              <w:rPr>
                <w:rFonts w:eastAsiaTheme="minorEastAsia"/>
                <w:b/>
                <w:bCs/>
                <w:sz w:val="22"/>
                <w:u w:val="single"/>
              </w:rPr>
              <w:t>asic capability for the support of PD adaptation mechanisms</w:t>
            </w:r>
          </w:p>
          <w:p w14:paraId="3C6F54DC" w14:textId="77777777" w:rsidR="003A077C" w:rsidRDefault="00883C2D">
            <w:pPr>
              <w:spacing w:afterLines="50"/>
              <w:rPr>
                <w:rFonts w:eastAsiaTheme="minorEastAsia"/>
                <w:sz w:val="22"/>
              </w:rPr>
            </w:pPr>
            <w:r>
              <w:rPr>
                <w:rFonts w:eastAsiaTheme="minorEastAsia"/>
                <w:sz w:val="22"/>
              </w:rPr>
              <w:t>RAN1 agreed to support one or more power offset values per resource for one or more resources in CSI-RS resource configuration as enhancements for PD adaptation. Each power offset value is associated with each sub-configuration, and hence the basic framework for SD adaptation and PD adaptation could be common. On the other hand, applying only SD adaptation or only PD adaptation may be possible, and handling power offset adaptation may require separate capability. So, the capability for the support of multiple power offset values per resource can be separate capability from the basic capability for Type-1/2 SD adaptation support. It would be necessary to define maximum number of power offset values configured per resource as well as maximum number of resources with multiple power offset values, and they may or may not be necessary to be reported as part of capability.</w:t>
            </w:r>
          </w:p>
          <w:p w14:paraId="161760C7" w14:textId="77777777" w:rsidR="003A077C" w:rsidRDefault="003A077C">
            <w:pPr>
              <w:spacing w:afterLines="50"/>
              <w:rPr>
                <w:rFonts w:eastAsiaTheme="minorEastAsia"/>
                <w:sz w:val="22"/>
              </w:rPr>
            </w:pPr>
          </w:p>
          <w:p w14:paraId="19E87881" w14:textId="77777777" w:rsidR="003A077C" w:rsidRDefault="00883C2D">
            <w:pPr>
              <w:spacing w:afterLines="50"/>
              <w:rPr>
                <w:rFonts w:eastAsiaTheme="minorEastAsia"/>
                <w:b/>
                <w:bCs/>
                <w:sz w:val="22"/>
              </w:rPr>
            </w:pPr>
            <w:r>
              <w:rPr>
                <w:rFonts w:eastAsiaTheme="minorEastAsia"/>
                <w:b/>
                <w:bCs/>
                <w:sz w:val="22"/>
              </w:rPr>
              <w:t>Proposal 4: Consider the UE capability for support of multiple power offset values per resource.</w:t>
            </w:r>
          </w:p>
          <w:p w14:paraId="0663A7E9" w14:textId="77777777" w:rsidR="003A077C" w:rsidRDefault="00883C2D">
            <w:pPr>
              <w:pStyle w:val="ListParagraph"/>
              <w:numPr>
                <w:ilvl w:val="0"/>
                <w:numId w:val="35"/>
              </w:numPr>
              <w:spacing w:before="0" w:afterLines="50" w:line="240" w:lineRule="auto"/>
              <w:contextualSpacing w:val="0"/>
              <w:rPr>
                <w:rFonts w:eastAsiaTheme="minorEastAsia"/>
                <w:b/>
                <w:bCs/>
                <w:sz w:val="22"/>
              </w:rPr>
            </w:pPr>
            <w:r>
              <w:rPr>
                <w:rFonts w:eastAsiaTheme="minorEastAsia"/>
                <w:b/>
                <w:bCs/>
                <w:sz w:val="22"/>
              </w:rPr>
              <w:t>Maximum number of power offset values configured per resource as well as maximum number of re-sources with multiple power offset values are necessary to be defined.</w:t>
            </w:r>
          </w:p>
          <w:p w14:paraId="382D4E37" w14:textId="77777777" w:rsidR="003A077C" w:rsidRDefault="003A077C">
            <w:pPr>
              <w:spacing w:afterLines="50"/>
              <w:rPr>
                <w:rFonts w:eastAsiaTheme="minorEastAsia"/>
                <w:sz w:val="22"/>
              </w:rPr>
            </w:pPr>
          </w:p>
          <w:p w14:paraId="3D1E7324" w14:textId="77777777" w:rsidR="003A077C" w:rsidRDefault="00883C2D">
            <w:pPr>
              <w:spacing w:afterLines="50"/>
              <w:rPr>
                <w:rFonts w:eastAsiaTheme="minorEastAsia"/>
                <w:b/>
                <w:bCs/>
                <w:sz w:val="22"/>
                <w:u w:val="single"/>
              </w:rPr>
            </w:pPr>
            <w:r>
              <w:rPr>
                <w:rFonts w:eastAsiaTheme="minorEastAsia"/>
                <w:b/>
                <w:bCs/>
                <w:sz w:val="22"/>
                <w:u w:val="single"/>
              </w:rPr>
              <w:t>Support of A-CSI and SP-CSI on PUSCH based on DCI based triggering and SP-CSI on PUCCH based on MAC-CE based triggering</w:t>
            </w:r>
          </w:p>
          <w:p w14:paraId="5433F9C7" w14:textId="77777777" w:rsidR="003A077C" w:rsidRDefault="00883C2D">
            <w:pPr>
              <w:spacing w:afterLines="50"/>
              <w:rPr>
                <w:rFonts w:eastAsiaTheme="minorEastAsia"/>
                <w:sz w:val="22"/>
              </w:rPr>
            </w:pPr>
            <w:r>
              <w:rPr>
                <w:rFonts w:eastAsiaTheme="minorEastAsia"/>
                <w:sz w:val="22"/>
              </w:rPr>
              <w:t>RAN1 agreed P-CSI/SP-CSI/A-CSI reporting mechanisms for CSI report configuration with multiple sub-configurations. In Rel-15, FG2-32 is the basic CSI feedback capability including P-CSI report on PUCCH/PUSCH and A-CSI report on PUSCH, while FG2-32a and 2-32b are optional capabilities for SP-CSI report on PUCCH and PUSCH, respectively. In that sense, it would be reasonable to include the support of P-CSI report on PUCCH/PUSCH for all L sub-configurations as part of the basic capability for the SD adaptation mechanisms and part of the capability for the PD adaptation mechanism. On the other hand, the support of A-CSI with DCI-based triggering, the support of SP-CSI on PUSCH with DCI-based triggering and the support of SP-CSI on PUCCH with MAC-CE based triggering can be considered as separate capabilities. In such case, different value of L and N can be reported for each of the capabilities from the value reported for the basic capability according to the RAN1 agreement. For example, the value L(=N) for the basic capability may be smaller value as it is necessary to support reporting all L sub-configurations in P-CSI report, while the value L for the SP-CSI/A-CSI can be larger value with appropriate value of N as N can be smaller than L for SP-CSI and A-CSI.</w:t>
            </w:r>
          </w:p>
          <w:p w14:paraId="69022EFE" w14:textId="77777777" w:rsidR="003A077C" w:rsidRDefault="003A077C">
            <w:pPr>
              <w:spacing w:afterLines="50"/>
              <w:rPr>
                <w:rFonts w:eastAsiaTheme="minorEastAsia"/>
                <w:sz w:val="22"/>
              </w:rPr>
            </w:pPr>
          </w:p>
          <w:p w14:paraId="13D1AF1A" w14:textId="77777777" w:rsidR="003A077C" w:rsidRDefault="00883C2D">
            <w:pPr>
              <w:spacing w:afterLines="50"/>
              <w:rPr>
                <w:rFonts w:eastAsiaTheme="minorEastAsia"/>
                <w:b/>
                <w:bCs/>
                <w:sz w:val="22"/>
              </w:rPr>
            </w:pPr>
            <w:r>
              <w:rPr>
                <w:rFonts w:eastAsiaTheme="minorEastAsia"/>
                <w:b/>
                <w:bCs/>
                <w:sz w:val="22"/>
              </w:rPr>
              <w:t>Proposal 5: Consider the support of P-CSI report for all L sub-configurations as part of the basic capability for the support of enhancements for both Type-1 SD and Type-2 SD adaptation and the capability for the support of multiple power offset values per resource.</w:t>
            </w:r>
          </w:p>
          <w:p w14:paraId="6E373057" w14:textId="77777777" w:rsidR="003A077C" w:rsidRDefault="00883C2D">
            <w:pPr>
              <w:pStyle w:val="ListParagraph"/>
              <w:numPr>
                <w:ilvl w:val="0"/>
                <w:numId w:val="35"/>
              </w:numPr>
              <w:spacing w:before="0" w:afterLines="50" w:line="240" w:lineRule="auto"/>
              <w:contextualSpacing w:val="0"/>
              <w:rPr>
                <w:rFonts w:eastAsiaTheme="minorEastAsia"/>
                <w:sz w:val="22"/>
              </w:rPr>
            </w:pPr>
            <w:r>
              <w:rPr>
                <w:rFonts w:eastAsiaTheme="minorEastAsia"/>
                <w:b/>
                <w:bCs/>
                <w:sz w:val="22"/>
              </w:rPr>
              <w:t>The support of A-CSI with DCI-based triggering, the support of SP-CSI on PUSCH with DCI-based triggering and the support of SP-CSI on PUCCH with MAC-CE based triggering can be considered as separate capabilities and different values of L and N from one reported for the basic capability can be reported for each of the capabilities.</w:t>
            </w:r>
          </w:p>
          <w:p w14:paraId="564666C6" w14:textId="77777777" w:rsidR="003A077C" w:rsidRDefault="003A077C">
            <w:pPr>
              <w:spacing w:afterLines="50"/>
              <w:rPr>
                <w:rFonts w:eastAsiaTheme="minorEastAsia"/>
                <w:sz w:val="22"/>
              </w:rPr>
            </w:pPr>
          </w:p>
          <w:p w14:paraId="65E1ACCB" w14:textId="77777777" w:rsidR="003A077C" w:rsidRDefault="00883C2D">
            <w:pPr>
              <w:spacing w:afterLines="50"/>
              <w:rPr>
                <w:rFonts w:eastAsiaTheme="minorEastAsia"/>
                <w:b/>
                <w:bCs/>
                <w:sz w:val="22"/>
                <w:u w:val="single"/>
              </w:rPr>
            </w:pPr>
            <w:r>
              <w:rPr>
                <w:rFonts w:eastAsiaTheme="minorEastAsia"/>
                <w:b/>
                <w:bCs/>
                <w:sz w:val="22"/>
                <w:u w:val="single"/>
              </w:rPr>
              <w:t>Joint operation of SD and PD adaptation</w:t>
            </w:r>
          </w:p>
          <w:p w14:paraId="1DAED30C" w14:textId="77777777" w:rsidR="003A077C" w:rsidRDefault="00883C2D">
            <w:pPr>
              <w:spacing w:afterLines="50"/>
              <w:rPr>
                <w:rFonts w:eastAsiaTheme="minorEastAsia"/>
                <w:sz w:val="22"/>
              </w:rPr>
            </w:pPr>
            <w:r>
              <w:rPr>
                <w:rFonts w:eastAsiaTheme="minorEastAsia"/>
                <w:sz w:val="22"/>
              </w:rPr>
              <w:t xml:space="preserve">For the joint operation, two possibilities can be considered in terms of UE capability. First one is to define separate capability for the support of joint operation from the capabilities for the support of SD and for the support of PD, so that UE may not support joint operation even if the UE supports both SD and PD. Another one is to assume that if UE supports both SD and PD, the UE also supports the joint operation between SD and PD. In case of joint operation, each sub-configuration is associated with one adaptation pattern, i.e., combination of SD adaptation pattern and PD adaptation pattern. Therefore, the maximum </w:t>
            </w:r>
            <w:r>
              <w:rPr>
                <w:rFonts w:eastAsiaTheme="minorEastAsia"/>
                <w:sz w:val="22"/>
              </w:rPr>
              <w:lastRenderedPageBreak/>
              <w:t>number of sub-configurations i.e., L may be different from the L for SD adaptation. In that sense, it would be reasonable to define separate capability for the support of joint operation from the capabilities for the support of SD and for the support of PD.</w:t>
            </w:r>
          </w:p>
          <w:p w14:paraId="56E32B08" w14:textId="77777777" w:rsidR="003A077C" w:rsidRDefault="003A077C">
            <w:pPr>
              <w:spacing w:afterLines="50"/>
              <w:rPr>
                <w:rFonts w:eastAsiaTheme="minorEastAsia"/>
                <w:sz w:val="22"/>
              </w:rPr>
            </w:pPr>
          </w:p>
          <w:p w14:paraId="63F6AA2B" w14:textId="77777777" w:rsidR="003A077C" w:rsidRDefault="00883C2D">
            <w:pPr>
              <w:spacing w:afterLines="50"/>
              <w:rPr>
                <w:rFonts w:eastAsiaTheme="minorEastAsia"/>
                <w:b/>
                <w:bCs/>
                <w:sz w:val="22"/>
              </w:rPr>
            </w:pPr>
            <w:r>
              <w:rPr>
                <w:rFonts w:eastAsiaTheme="minorEastAsia"/>
                <w:b/>
                <w:bCs/>
                <w:sz w:val="22"/>
              </w:rPr>
              <w:t>Proposal 6: Consider the UE capability for support of joint operation between SD adaptation and PD adaptation.</w:t>
            </w:r>
          </w:p>
        </w:tc>
      </w:tr>
      <w:tr w:rsidR="003A077C" w14:paraId="5A8E270C" w14:textId="77777777">
        <w:tc>
          <w:tcPr>
            <w:tcW w:w="1815" w:type="dxa"/>
            <w:tcBorders>
              <w:top w:val="single" w:sz="4" w:space="0" w:color="auto"/>
              <w:left w:val="single" w:sz="4" w:space="0" w:color="auto"/>
              <w:bottom w:val="single" w:sz="4" w:space="0" w:color="auto"/>
              <w:right w:val="single" w:sz="4" w:space="0" w:color="auto"/>
            </w:tcBorders>
          </w:tcPr>
          <w:p w14:paraId="4207B923" w14:textId="77777777" w:rsidR="003A077C" w:rsidRDefault="00883C2D">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_Ref143095501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67"/>
              <w:gridCol w:w="438"/>
              <w:gridCol w:w="2305"/>
              <w:gridCol w:w="5320"/>
              <w:gridCol w:w="438"/>
              <w:gridCol w:w="561"/>
              <w:gridCol w:w="550"/>
              <w:gridCol w:w="3298"/>
              <w:gridCol w:w="1031"/>
              <w:gridCol w:w="472"/>
              <w:gridCol w:w="472"/>
              <w:gridCol w:w="2004"/>
              <w:gridCol w:w="1471"/>
            </w:tblGrid>
            <w:tr w:rsidR="003A077C" w14:paraId="52B1DAC3" w14:textId="77777777">
              <w:tc>
                <w:tcPr>
                  <w:tcW w:w="0" w:type="auto"/>
                </w:tcPr>
                <w:p w14:paraId="3D563A13"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2FFEB3E2" w14:textId="77777777" w:rsidR="003A077C" w:rsidRDefault="00883C2D">
                  <w:pPr>
                    <w:spacing w:beforeLines="50" w:before="120"/>
                    <w:jc w:val="left"/>
                    <w:rPr>
                      <w:rFonts w:cs="Arial"/>
                      <w:color w:val="000000"/>
                    </w:rPr>
                  </w:pPr>
                  <w:r>
                    <w:rPr>
                      <w:rFonts w:cs="Arial"/>
                      <w:color w:val="000000"/>
                    </w:rPr>
                    <w:t>X-1</w:t>
                  </w:r>
                </w:p>
              </w:tc>
              <w:tc>
                <w:tcPr>
                  <w:tcW w:w="0" w:type="auto"/>
                </w:tcPr>
                <w:p w14:paraId="5947BBCB" w14:textId="77777777" w:rsidR="003A077C" w:rsidRDefault="00883C2D">
                  <w:pPr>
                    <w:spacing w:beforeLines="50" w:before="120"/>
                    <w:jc w:val="left"/>
                    <w:rPr>
                      <w:rFonts w:cs="Arial"/>
                      <w:color w:val="000000"/>
                    </w:rPr>
                  </w:pPr>
                  <w:r>
                    <w:rPr>
                      <w:rFonts w:cs="Arial"/>
                      <w:color w:val="000000"/>
                    </w:rPr>
                    <w:t>Cell DTX/DRX activation and deactivation via RRC</w:t>
                  </w:r>
                </w:p>
              </w:tc>
              <w:tc>
                <w:tcPr>
                  <w:tcW w:w="0" w:type="auto"/>
                </w:tcPr>
                <w:p w14:paraId="2FFC3AA8" w14:textId="77777777" w:rsidR="003A077C" w:rsidRDefault="00883C2D">
                  <w:pPr>
                    <w:pStyle w:val="TAL"/>
                    <w:rPr>
                      <w:rFonts w:cs="Arial"/>
                      <w:sz w:val="20"/>
                    </w:rPr>
                  </w:pPr>
                  <w:r>
                    <w:rPr>
                      <w:rFonts w:cs="Arial"/>
                      <w:sz w:val="20"/>
                    </w:rPr>
                    <w:t xml:space="preserve">1) Indicates </w:t>
                  </w:r>
                  <w:r>
                    <w:rPr>
                      <w:rFonts w:cs="Arial"/>
                      <w:color w:val="000000"/>
                      <w:sz w:val="20"/>
                    </w:rPr>
                    <w:t>activation/deactivation of cell DTX</w:t>
                  </w:r>
                  <w:r>
                    <w:rPr>
                      <w:rFonts w:cs="Arial"/>
                      <w:sz w:val="20"/>
                    </w:rPr>
                    <w:t xml:space="preserve"> via RRC.</w:t>
                  </w:r>
                </w:p>
                <w:p w14:paraId="7A6305AF" w14:textId="77777777" w:rsidR="003A077C" w:rsidRDefault="00883C2D">
                  <w:pPr>
                    <w:pStyle w:val="TAL"/>
                    <w:rPr>
                      <w:rFonts w:cs="Arial"/>
                      <w:sz w:val="20"/>
                    </w:rPr>
                  </w:pPr>
                  <w:r>
                    <w:rPr>
                      <w:rFonts w:cs="Arial"/>
                      <w:sz w:val="20"/>
                    </w:rPr>
                    <w:t xml:space="preserve">2) Indicates </w:t>
                  </w:r>
                  <w:r>
                    <w:rPr>
                      <w:rFonts w:cs="Arial"/>
                      <w:color w:val="000000"/>
                      <w:sz w:val="20"/>
                    </w:rPr>
                    <w:t>activation/deactivation of cell DRX</w:t>
                  </w:r>
                  <w:r>
                    <w:rPr>
                      <w:rFonts w:cs="Arial"/>
                      <w:sz w:val="20"/>
                    </w:rPr>
                    <w:t xml:space="preserve"> via RRC.</w:t>
                  </w:r>
                </w:p>
                <w:p w14:paraId="43DE15CB" w14:textId="77777777" w:rsidR="003A077C" w:rsidRDefault="003A077C">
                  <w:pPr>
                    <w:spacing w:beforeLines="50" w:before="120"/>
                    <w:jc w:val="left"/>
                    <w:rPr>
                      <w:rFonts w:cs="Arial"/>
                      <w:color w:val="000000"/>
                    </w:rPr>
                  </w:pPr>
                </w:p>
              </w:tc>
              <w:tc>
                <w:tcPr>
                  <w:tcW w:w="0" w:type="auto"/>
                </w:tcPr>
                <w:p w14:paraId="39F6D31B" w14:textId="77777777" w:rsidR="003A077C" w:rsidRDefault="003A077C">
                  <w:pPr>
                    <w:spacing w:beforeLines="50" w:before="120"/>
                    <w:jc w:val="left"/>
                    <w:rPr>
                      <w:rFonts w:cs="Arial"/>
                      <w:color w:val="000000"/>
                    </w:rPr>
                  </w:pPr>
                </w:p>
              </w:tc>
              <w:tc>
                <w:tcPr>
                  <w:tcW w:w="0" w:type="auto"/>
                </w:tcPr>
                <w:p w14:paraId="4D0D7BCA" w14:textId="77777777" w:rsidR="003A077C" w:rsidRDefault="00883C2D">
                  <w:pPr>
                    <w:spacing w:beforeLines="50" w:before="120"/>
                    <w:jc w:val="left"/>
                    <w:rPr>
                      <w:rFonts w:cs="Arial"/>
                      <w:color w:val="000000"/>
                    </w:rPr>
                  </w:pPr>
                  <w:r>
                    <w:rPr>
                      <w:rFonts w:cs="Arial"/>
                      <w:color w:val="000000"/>
                    </w:rPr>
                    <w:t>Yes</w:t>
                  </w:r>
                </w:p>
              </w:tc>
              <w:tc>
                <w:tcPr>
                  <w:tcW w:w="0" w:type="auto"/>
                </w:tcPr>
                <w:p w14:paraId="1952CB14" w14:textId="77777777" w:rsidR="003A077C" w:rsidRDefault="00883C2D">
                  <w:pPr>
                    <w:spacing w:beforeLines="50" w:before="120"/>
                    <w:jc w:val="left"/>
                    <w:rPr>
                      <w:rFonts w:cs="Arial"/>
                      <w:color w:val="000000"/>
                    </w:rPr>
                  </w:pPr>
                  <w:r>
                    <w:rPr>
                      <w:rFonts w:cs="Arial"/>
                      <w:color w:val="000000"/>
                    </w:rPr>
                    <w:t>N/A</w:t>
                  </w:r>
                </w:p>
              </w:tc>
              <w:tc>
                <w:tcPr>
                  <w:tcW w:w="0" w:type="auto"/>
                </w:tcPr>
                <w:p w14:paraId="184577D0" w14:textId="77777777" w:rsidR="003A077C" w:rsidRDefault="00883C2D">
                  <w:pPr>
                    <w:spacing w:beforeLines="50" w:before="120"/>
                    <w:jc w:val="left"/>
                    <w:rPr>
                      <w:rFonts w:cs="Arial"/>
                      <w:color w:val="000000"/>
                    </w:rPr>
                  </w:pPr>
                  <w:r>
                    <w:rPr>
                      <w:rFonts w:cs="Arial"/>
                      <w:color w:val="000000"/>
                    </w:rPr>
                    <w:t>Rel-18 UE cannot support NES</w:t>
                  </w:r>
                </w:p>
              </w:tc>
              <w:tc>
                <w:tcPr>
                  <w:tcW w:w="0" w:type="auto"/>
                </w:tcPr>
                <w:p w14:paraId="3C122D38" w14:textId="77777777" w:rsidR="003A077C" w:rsidRDefault="00883C2D">
                  <w:pPr>
                    <w:spacing w:beforeLines="50" w:before="120"/>
                    <w:jc w:val="left"/>
                    <w:rPr>
                      <w:rFonts w:cs="Arial"/>
                      <w:color w:val="000000"/>
                    </w:rPr>
                  </w:pPr>
                  <w:r>
                    <w:rPr>
                      <w:rFonts w:cs="Arial"/>
                    </w:rPr>
                    <w:t>[per UE/per band]</w:t>
                  </w:r>
                </w:p>
              </w:tc>
              <w:tc>
                <w:tcPr>
                  <w:tcW w:w="0" w:type="auto"/>
                </w:tcPr>
                <w:p w14:paraId="205DA233" w14:textId="77777777" w:rsidR="003A077C" w:rsidRDefault="00883C2D">
                  <w:pPr>
                    <w:spacing w:beforeLines="50" w:before="120"/>
                    <w:jc w:val="left"/>
                    <w:rPr>
                      <w:rFonts w:cs="Arial"/>
                      <w:color w:val="000000"/>
                    </w:rPr>
                  </w:pPr>
                  <w:r>
                    <w:rPr>
                      <w:rFonts w:cs="Arial"/>
                      <w:color w:val="000000"/>
                    </w:rPr>
                    <w:t>No</w:t>
                  </w:r>
                </w:p>
              </w:tc>
              <w:tc>
                <w:tcPr>
                  <w:tcW w:w="0" w:type="auto"/>
                </w:tcPr>
                <w:p w14:paraId="432444BC" w14:textId="77777777" w:rsidR="003A077C" w:rsidRDefault="00883C2D">
                  <w:pPr>
                    <w:spacing w:beforeLines="50" w:before="120"/>
                    <w:jc w:val="left"/>
                    <w:rPr>
                      <w:rFonts w:cs="Arial"/>
                      <w:color w:val="000000"/>
                    </w:rPr>
                  </w:pPr>
                  <w:r>
                    <w:rPr>
                      <w:rFonts w:cs="Arial"/>
                      <w:color w:val="000000"/>
                    </w:rPr>
                    <w:t>No</w:t>
                  </w:r>
                </w:p>
              </w:tc>
              <w:tc>
                <w:tcPr>
                  <w:tcW w:w="0" w:type="auto"/>
                </w:tcPr>
                <w:p w14:paraId="616DC1B4" w14:textId="77777777" w:rsidR="003A077C" w:rsidRDefault="00883C2D">
                  <w:pPr>
                    <w:spacing w:beforeLines="50" w:before="120"/>
                    <w:jc w:val="left"/>
                    <w:rPr>
                      <w:rFonts w:cs="Arial"/>
                      <w:color w:val="000000"/>
                    </w:rPr>
                  </w:pPr>
                  <w:r>
                    <w:rPr>
                      <w:rFonts w:cs="Arial"/>
                      <w:color w:val="000000"/>
                      <w:lang w:eastAsia="zh-CN"/>
                    </w:rPr>
                    <w:t>For UEs supporting NES, it indicates this FG is supported.</w:t>
                  </w:r>
                </w:p>
              </w:tc>
              <w:tc>
                <w:tcPr>
                  <w:tcW w:w="0" w:type="auto"/>
                </w:tcPr>
                <w:p w14:paraId="4AACF553" w14:textId="77777777" w:rsidR="003A077C" w:rsidRDefault="00883C2D">
                  <w:pPr>
                    <w:keepNext/>
                    <w:keepLines/>
                    <w:overflowPunct w:val="0"/>
                    <w:autoSpaceDE w:val="0"/>
                    <w:autoSpaceDN w:val="0"/>
                    <w:adjustRightInd w:val="0"/>
                    <w:textAlignment w:val="baseline"/>
                    <w:rPr>
                      <w:rFonts w:cs="Arial"/>
                      <w:color w:val="000000"/>
                    </w:rPr>
                  </w:pPr>
                  <w:r>
                    <w:rPr>
                      <w:rFonts w:cs="Arial"/>
                      <w:color w:val="000000"/>
                    </w:rPr>
                    <w:t>Optional with capability signalling</w:t>
                  </w:r>
                </w:p>
                <w:p w14:paraId="684C504F" w14:textId="77777777" w:rsidR="003A077C" w:rsidRDefault="003A077C">
                  <w:pPr>
                    <w:spacing w:beforeLines="50" w:before="120"/>
                    <w:jc w:val="left"/>
                    <w:rPr>
                      <w:rFonts w:cs="Arial"/>
                      <w:color w:val="000000"/>
                    </w:rPr>
                  </w:pPr>
                </w:p>
              </w:tc>
            </w:tr>
            <w:tr w:rsidR="003A077C" w14:paraId="394650B6" w14:textId="77777777">
              <w:tc>
                <w:tcPr>
                  <w:tcW w:w="0" w:type="auto"/>
                </w:tcPr>
                <w:p w14:paraId="0C22528B"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1BC560F6" w14:textId="77777777" w:rsidR="003A077C" w:rsidRDefault="00883C2D">
                  <w:pPr>
                    <w:spacing w:beforeLines="50" w:before="120"/>
                    <w:jc w:val="left"/>
                    <w:rPr>
                      <w:rFonts w:cs="Arial"/>
                      <w:color w:val="000000"/>
                    </w:rPr>
                  </w:pPr>
                  <w:r>
                    <w:rPr>
                      <w:rFonts w:cs="Arial"/>
                      <w:color w:val="000000"/>
                    </w:rPr>
                    <w:t>X-2</w:t>
                  </w:r>
                </w:p>
              </w:tc>
              <w:tc>
                <w:tcPr>
                  <w:tcW w:w="0" w:type="auto"/>
                </w:tcPr>
                <w:p w14:paraId="7E257543" w14:textId="77777777" w:rsidR="003A077C" w:rsidRDefault="00883C2D">
                  <w:pPr>
                    <w:spacing w:beforeLines="50" w:before="120"/>
                    <w:jc w:val="left"/>
                    <w:rPr>
                      <w:rFonts w:cs="Arial"/>
                      <w:color w:val="000000"/>
                    </w:rPr>
                  </w:pPr>
                  <w:r>
                    <w:rPr>
                      <w:rFonts w:cs="Arial"/>
                      <w:color w:val="000000"/>
                    </w:rPr>
                    <w:t>Cell DTX/DRX activation and deactivation via group common PDCCH</w:t>
                  </w:r>
                </w:p>
              </w:tc>
              <w:tc>
                <w:tcPr>
                  <w:tcW w:w="0" w:type="auto"/>
                </w:tcPr>
                <w:p w14:paraId="7E107882" w14:textId="77777777" w:rsidR="003A077C" w:rsidRDefault="00883C2D">
                  <w:pPr>
                    <w:pStyle w:val="TAL"/>
                    <w:rPr>
                      <w:rFonts w:cs="Arial"/>
                      <w:sz w:val="20"/>
                    </w:rPr>
                  </w:pPr>
                  <w:r>
                    <w:rPr>
                      <w:rFonts w:cs="Arial"/>
                      <w:sz w:val="20"/>
                    </w:rPr>
                    <w:t xml:space="preserve">1) Indicates </w:t>
                  </w:r>
                  <w:r>
                    <w:rPr>
                      <w:rFonts w:cs="Arial"/>
                      <w:color w:val="000000"/>
                      <w:sz w:val="20"/>
                    </w:rPr>
                    <w:t>activation/deactivation of cell DTX</w:t>
                  </w:r>
                  <w:r>
                    <w:rPr>
                      <w:rFonts w:cs="Arial"/>
                      <w:sz w:val="20"/>
                    </w:rPr>
                    <w:t xml:space="preserve"> via GC PDCCH.</w:t>
                  </w:r>
                </w:p>
                <w:p w14:paraId="58EC0617" w14:textId="77777777" w:rsidR="003A077C" w:rsidRDefault="00883C2D">
                  <w:pPr>
                    <w:pStyle w:val="TAL"/>
                    <w:rPr>
                      <w:rFonts w:cs="Arial"/>
                      <w:sz w:val="20"/>
                    </w:rPr>
                  </w:pPr>
                  <w:r>
                    <w:rPr>
                      <w:rFonts w:cs="Arial"/>
                      <w:sz w:val="20"/>
                    </w:rPr>
                    <w:t xml:space="preserve">2) Indicates </w:t>
                  </w:r>
                  <w:r>
                    <w:rPr>
                      <w:rFonts w:cs="Arial"/>
                      <w:color w:val="000000"/>
                      <w:sz w:val="20"/>
                    </w:rPr>
                    <w:t>activation/deactivation of cell DRX</w:t>
                  </w:r>
                  <w:r>
                    <w:rPr>
                      <w:rFonts w:cs="Arial"/>
                      <w:sz w:val="20"/>
                    </w:rPr>
                    <w:t xml:space="preserve"> via GC PDCCH.</w:t>
                  </w:r>
                </w:p>
                <w:p w14:paraId="71B28BBA" w14:textId="77777777" w:rsidR="003A077C" w:rsidRDefault="003A077C">
                  <w:pPr>
                    <w:spacing w:beforeLines="50" w:before="120"/>
                    <w:jc w:val="left"/>
                    <w:rPr>
                      <w:rFonts w:cs="Arial"/>
                      <w:color w:val="000000"/>
                    </w:rPr>
                  </w:pPr>
                </w:p>
              </w:tc>
              <w:tc>
                <w:tcPr>
                  <w:tcW w:w="0" w:type="auto"/>
                </w:tcPr>
                <w:p w14:paraId="69A74392" w14:textId="77777777" w:rsidR="003A077C" w:rsidRDefault="00883C2D">
                  <w:pPr>
                    <w:spacing w:beforeLines="50" w:before="120"/>
                    <w:jc w:val="left"/>
                    <w:rPr>
                      <w:rFonts w:cs="Arial"/>
                      <w:color w:val="000000"/>
                    </w:rPr>
                  </w:pPr>
                  <w:r>
                    <w:rPr>
                      <w:rFonts w:cs="Arial"/>
                      <w:color w:val="000000"/>
                    </w:rPr>
                    <w:t>X-1</w:t>
                  </w:r>
                </w:p>
              </w:tc>
              <w:tc>
                <w:tcPr>
                  <w:tcW w:w="0" w:type="auto"/>
                </w:tcPr>
                <w:p w14:paraId="50D8328C" w14:textId="77777777" w:rsidR="003A077C" w:rsidRDefault="00883C2D">
                  <w:pPr>
                    <w:spacing w:beforeLines="50" w:before="120"/>
                    <w:jc w:val="left"/>
                    <w:rPr>
                      <w:rFonts w:cs="Arial"/>
                      <w:color w:val="000000"/>
                    </w:rPr>
                  </w:pPr>
                  <w:r>
                    <w:rPr>
                      <w:rFonts w:cs="Arial"/>
                      <w:color w:val="000000"/>
                    </w:rPr>
                    <w:t>Yes</w:t>
                  </w:r>
                </w:p>
              </w:tc>
              <w:tc>
                <w:tcPr>
                  <w:tcW w:w="0" w:type="auto"/>
                </w:tcPr>
                <w:p w14:paraId="1117FE07" w14:textId="77777777" w:rsidR="003A077C" w:rsidRDefault="00883C2D">
                  <w:pPr>
                    <w:spacing w:beforeLines="50" w:before="120"/>
                    <w:jc w:val="left"/>
                    <w:rPr>
                      <w:rFonts w:cs="Arial"/>
                      <w:color w:val="000000"/>
                    </w:rPr>
                  </w:pPr>
                  <w:r>
                    <w:rPr>
                      <w:rFonts w:cs="Arial"/>
                      <w:color w:val="000000"/>
                    </w:rPr>
                    <w:t>N/A</w:t>
                  </w:r>
                </w:p>
              </w:tc>
              <w:tc>
                <w:tcPr>
                  <w:tcW w:w="0" w:type="auto"/>
                </w:tcPr>
                <w:p w14:paraId="60790BDD" w14:textId="77777777" w:rsidR="003A077C" w:rsidRDefault="00883C2D">
                  <w:pPr>
                    <w:spacing w:beforeLines="50" w:before="120"/>
                    <w:jc w:val="left"/>
                    <w:rPr>
                      <w:rFonts w:cs="Arial"/>
                      <w:color w:val="000000"/>
                    </w:rPr>
                  </w:pPr>
                  <w:r>
                    <w:rPr>
                      <w:rFonts w:cs="Arial"/>
                      <w:color w:val="000000"/>
                    </w:rPr>
                    <w:t>Rel-18 NES UE cannot support cell DTX/DRX activation/deactivation via GC-PDCCH</w:t>
                  </w:r>
                </w:p>
              </w:tc>
              <w:tc>
                <w:tcPr>
                  <w:tcW w:w="0" w:type="auto"/>
                </w:tcPr>
                <w:p w14:paraId="1EC8F567" w14:textId="77777777" w:rsidR="003A077C" w:rsidRDefault="00883C2D">
                  <w:pPr>
                    <w:spacing w:beforeLines="50" w:before="120"/>
                    <w:jc w:val="left"/>
                    <w:rPr>
                      <w:rFonts w:cs="Arial"/>
                      <w:color w:val="000000"/>
                    </w:rPr>
                  </w:pPr>
                  <w:r>
                    <w:rPr>
                      <w:rFonts w:cs="Arial"/>
                    </w:rPr>
                    <w:t>[per UE/per band]</w:t>
                  </w:r>
                </w:p>
              </w:tc>
              <w:tc>
                <w:tcPr>
                  <w:tcW w:w="0" w:type="auto"/>
                </w:tcPr>
                <w:p w14:paraId="1E7B3B46" w14:textId="77777777" w:rsidR="003A077C" w:rsidRDefault="00883C2D">
                  <w:pPr>
                    <w:spacing w:beforeLines="50" w:before="120"/>
                    <w:jc w:val="left"/>
                    <w:rPr>
                      <w:rFonts w:cs="Arial"/>
                      <w:color w:val="000000"/>
                    </w:rPr>
                  </w:pPr>
                  <w:r>
                    <w:rPr>
                      <w:rFonts w:cs="Arial"/>
                      <w:color w:val="000000"/>
                    </w:rPr>
                    <w:t>No</w:t>
                  </w:r>
                </w:p>
              </w:tc>
              <w:tc>
                <w:tcPr>
                  <w:tcW w:w="0" w:type="auto"/>
                </w:tcPr>
                <w:p w14:paraId="789DB183" w14:textId="77777777" w:rsidR="003A077C" w:rsidRDefault="00883C2D">
                  <w:pPr>
                    <w:spacing w:beforeLines="50" w:before="120"/>
                    <w:jc w:val="left"/>
                    <w:rPr>
                      <w:rFonts w:cs="Arial"/>
                      <w:color w:val="000000"/>
                    </w:rPr>
                  </w:pPr>
                  <w:r>
                    <w:rPr>
                      <w:rFonts w:cs="Arial"/>
                      <w:color w:val="000000"/>
                    </w:rPr>
                    <w:t>No</w:t>
                  </w:r>
                </w:p>
              </w:tc>
              <w:tc>
                <w:tcPr>
                  <w:tcW w:w="0" w:type="auto"/>
                </w:tcPr>
                <w:p w14:paraId="54AFDA90" w14:textId="77777777" w:rsidR="003A077C" w:rsidRDefault="003A077C">
                  <w:pPr>
                    <w:spacing w:beforeLines="50" w:before="120"/>
                    <w:jc w:val="left"/>
                    <w:rPr>
                      <w:rFonts w:cs="Arial"/>
                      <w:color w:val="000000"/>
                    </w:rPr>
                  </w:pPr>
                </w:p>
              </w:tc>
              <w:tc>
                <w:tcPr>
                  <w:tcW w:w="0" w:type="auto"/>
                </w:tcPr>
                <w:p w14:paraId="79609668" w14:textId="77777777" w:rsidR="003A077C" w:rsidRDefault="00883C2D">
                  <w:pPr>
                    <w:keepNext/>
                    <w:keepLines/>
                    <w:overflowPunct w:val="0"/>
                    <w:autoSpaceDE w:val="0"/>
                    <w:autoSpaceDN w:val="0"/>
                    <w:adjustRightInd w:val="0"/>
                    <w:textAlignment w:val="baseline"/>
                    <w:rPr>
                      <w:rFonts w:cs="Arial"/>
                      <w:color w:val="000000"/>
                    </w:rPr>
                  </w:pPr>
                  <w:r>
                    <w:rPr>
                      <w:rFonts w:cs="Arial"/>
                      <w:color w:val="000000"/>
                    </w:rPr>
                    <w:t>Optional with capability signalling</w:t>
                  </w:r>
                </w:p>
                <w:p w14:paraId="09771AA8" w14:textId="77777777" w:rsidR="003A077C" w:rsidRDefault="003A077C">
                  <w:pPr>
                    <w:spacing w:beforeLines="50" w:before="120"/>
                    <w:jc w:val="left"/>
                    <w:rPr>
                      <w:rFonts w:cs="Arial"/>
                      <w:color w:val="000000"/>
                    </w:rPr>
                  </w:pPr>
                </w:p>
              </w:tc>
            </w:tr>
            <w:tr w:rsidR="003A077C" w14:paraId="74E0310A" w14:textId="77777777">
              <w:tc>
                <w:tcPr>
                  <w:tcW w:w="0" w:type="auto"/>
                </w:tcPr>
                <w:p w14:paraId="59931A00"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7B596191" w14:textId="77777777" w:rsidR="003A077C" w:rsidRDefault="00883C2D">
                  <w:pPr>
                    <w:spacing w:beforeLines="50" w:before="120"/>
                    <w:jc w:val="left"/>
                    <w:rPr>
                      <w:rFonts w:cs="Arial"/>
                      <w:color w:val="000000"/>
                    </w:rPr>
                  </w:pPr>
                  <w:r>
                    <w:rPr>
                      <w:rFonts w:cs="Arial"/>
                      <w:color w:val="000000"/>
                    </w:rPr>
                    <w:t>X-3</w:t>
                  </w:r>
                </w:p>
              </w:tc>
              <w:tc>
                <w:tcPr>
                  <w:tcW w:w="0" w:type="auto"/>
                </w:tcPr>
                <w:p w14:paraId="2F00E346" w14:textId="77777777" w:rsidR="003A077C" w:rsidRDefault="00883C2D">
                  <w:pPr>
                    <w:spacing w:beforeLines="50" w:before="120"/>
                    <w:jc w:val="left"/>
                    <w:rPr>
                      <w:rFonts w:cs="Arial"/>
                      <w:color w:val="000000"/>
                    </w:rPr>
                  </w:pPr>
                  <w:r>
                    <w:rPr>
                      <w:rFonts w:cs="Arial"/>
                      <w:color w:val="000000"/>
                    </w:rPr>
                    <w:t>Cell DTX/DRX activation and deactivation via MAC CE</w:t>
                  </w:r>
                </w:p>
              </w:tc>
              <w:tc>
                <w:tcPr>
                  <w:tcW w:w="0" w:type="auto"/>
                </w:tcPr>
                <w:p w14:paraId="501BC7F9" w14:textId="77777777" w:rsidR="003A077C" w:rsidRDefault="00883C2D">
                  <w:pPr>
                    <w:pStyle w:val="TAL"/>
                    <w:rPr>
                      <w:rFonts w:cs="Arial"/>
                      <w:sz w:val="20"/>
                    </w:rPr>
                  </w:pPr>
                  <w:r>
                    <w:rPr>
                      <w:rFonts w:cs="Arial"/>
                      <w:sz w:val="20"/>
                    </w:rPr>
                    <w:t xml:space="preserve">1) Indicates </w:t>
                  </w:r>
                  <w:r>
                    <w:rPr>
                      <w:rFonts w:cs="Arial"/>
                      <w:color w:val="000000"/>
                      <w:sz w:val="20"/>
                    </w:rPr>
                    <w:t>activation/deactivation of cell DTX</w:t>
                  </w:r>
                  <w:r>
                    <w:rPr>
                      <w:rFonts w:cs="Arial"/>
                      <w:sz w:val="20"/>
                    </w:rPr>
                    <w:t xml:space="preserve"> via </w:t>
                  </w:r>
                  <w:r>
                    <w:rPr>
                      <w:rFonts w:cs="Arial"/>
                      <w:color w:val="000000"/>
                      <w:sz w:val="20"/>
                    </w:rPr>
                    <w:t>MAC CE</w:t>
                  </w:r>
                  <w:r>
                    <w:rPr>
                      <w:rFonts w:cs="Arial"/>
                      <w:sz w:val="20"/>
                    </w:rPr>
                    <w:t>.</w:t>
                  </w:r>
                </w:p>
                <w:p w14:paraId="54D3899A" w14:textId="77777777" w:rsidR="003A077C" w:rsidRDefault="00883C2D">
                  <w:pPr>
                    <w:pStyle w:val="TAL"/>
                    <w:rPr>
                      <w:rFonts w:cs="Arial"/>
                      <w:sz w:val="20"/>
                    </w:rPr>
                  </w:pPr>
                  <w:r>
                    <w:rPr>
                      <w:rFonts w:cs="Arial"/>
                      <w:sz w:val="20"/>
                    </w:rPr>
                    <w:t xml:space="preserve">2) Indicates </w:t>
                  </w:r>
                  <w:r>
                    <w:rPr>
                      <w:rFonts w:cs="Arial"/>
                      <w:color w:val="000000"/>
                      <w:sz w:val="20"/>
                    </w:rPr>
                    <w:t>activation/deactivation of cell DRX</w:t>
                  </w:r>
                  <w:r>
                    <w:rPr>
                      <w:rFonts w:cs="Arial"/>
                      <w:sz w:val="20"/>
                    </w:rPr>
                    <w:t xml:space="preserve"> via </w:t>
                  </w:r>
                  <w:r>
                    <w:rPr>
                      <w:rFonts w:cs="Arial"/>
                      <w:color w:val="000000"/>
                      <w:sz w:val="20"/>
                    </w:rPr>
                    <w:t>MAC CE</w:t>
                  </w:r>
                  <w:r>
                    <w:rPr>
                      <w:rFonts w:cs="Arial"/>
                      <w:sz w:val="20"/>
                    </w:rPr>
                    <w:t>.</w:t>
                  </w:r>
                </w:p>
                <w:p w14:paraId="5252B33C" w14:textId="77777777" w:rsidR="003A077C" w:rsidRDefault="003A077C">
                  <w:pPr>
                    <w:spacing w:beforeLines="50" w:before="120"/>
                    <w:jc w:val="left"/>
                    <w:rPr>
                      <w:rFonts w:cs="Arial"/>
                      <w:color w:val="000000"/>
                    </w:rPr>
                  </w:pPr>
                </w:p>
              </w:tc>
              <w:tc>
                <w:tcPr>
                  <w:tcW w:w="0" w:type="auto"/>
                </w:tcPr>
                <w:p w14:paraId="49B2D9EA" w14:textId="77777777" w:rsidR="003A077C" w:rsidRDefault="00883C2D">
                  <w:pPr>
                    <w:spacing w:beforeLines="50" w:before="120"/>
                    <w:jc w:val="left"/>
                    <w:rPr>
                      <w:rFonts w:cs="Arial"/>
                      <w:color w:val="000000"/>
                    </w:rPr>
                  </w:pPr>
                  <w:r>
                    <w:rPr>
                      <w:rFonts w:cs="Arial"/>
                      <w:color w:val="000000"/>
                    </w:rPr>
                    <w:t>X-1</w:t>
                  </w:r>
                </w:p>
              </w:tc>
              <w:tc>
                <w:tcPr>
                  <w:tcW w:w="0" w:type="auto"/>
                </w:tcPr>
                <w:p w14:paraId="6D5ECD08" w14:textId="77777777" w:rsidR="003A077C" w:rsidRDefault="00883C2D">
                  <w:pPr>
                    <w:spacing w:beforeLines="50" w:before="120"/>
                    <w:jc w:val="left"/>
                    <w:rPr>
                      <w:rFonts w:cs="Arial"/>
                      <w:color w:val="000000"/>
                    </w:rPr>
                  </w:pPr>
                  <w:r>
                    <w:rPr>
                      <w:rFonts w:cs="Arial"/>
                      <w:color w:val="000000"/>
                    </w:rPr>
                    <w:t>Yes</w:t>
                  </w:r>
                </w:p>
              </w:tc>
              <w:tc>
                <w:tcPr>
                  <w:tcW w:w="0" w:type="auto"/>
                </w:tcPr>
                <w:p w14:paraId="68ECA2BE" w14:textId="77777777" w:rsidR="003A077C" w:rsidRDefault="00883C2D">
                  <w:pPr>
                    <w:spacing w:beforeLines="50" w:before="120"/>
                    <w:jc w:val="left"/>
                    <w:rPr>
                      <w:rFonts w:cs="Arial"/>
                      <w:color w:val="000000"/>
                    </w:rPr>
                  </w:pPr>
                  <w:r>
                    <w:rPr>
                      <w:rFonts w:cs="Arial"/>
                      <w:color w:val="000000"/>
                    </w:rPr>
                    <w:t>N/A</w:t>
                  </w:r>
                </w:p>
              </w:tc>
              <w:tc>
                <w:tcPr>
                  <w:tcW w:w="0" w:type="auto"/>
                </w:tcPr>
                <w:p w14:paraId="592C3028" w14:textId="77777777" w:rsidR="003A077C" w:rsidRDefault="00883C2D">
                  <w:pPr>
                    <w:spacing w:beforeLines="50" w:before="120"/>
                    <w:jc w:val="left"/>
                    <w:rPr>
                      <w:rFonts w:cs="Arial"/>
                      <w:color w:val="000000"/>
                    </w:rPr>
                  </w:pPr>
                  <w:r>
                    <w:rPr>
                      <w:rFonts w:cs="Arial"/>
                      <w:color w:val="000000"/>
                    </w:rPr>
                    <w:t>Rel-18 NES UE cannot support cell DTX/DRX activation/deactivation via MAC CE</w:t>
                  </w:r>
                </w:p>
              </w:tc>
              <w:tc>
                <w:tcPr>
                  <w:tcW w:w="0" w:type="auto"/>
                </w:tcPr>
                <w:p w14:paraId="0F406645" w14:textId="77777777" w:rsidR="003A077C" w:rsidRDefault="00883C2D">
                  <w:pPr>
                    <w:spacing w:beforeLines="50" w:before="120"/>
                    <w:jc w:val="left"/>
                    <w:rPr>
                      <w:rFonts w:cs="Arial"/>
                      <w:color w:val="000000"/>
                    </w:rPr>
                  </w:pPr>
                  <w:r>
                    <w:rPr>
                      <w:rFonts w:cs="Arial"/>
                    </w:rPr>
                    <w:t>[per UE/per band]</w:t>
                  </w:r>
                </w:p>
              </w:tc>
              <w:tc>
                <w:tcPr>
                  <w:tcW w:w="0" w:type="auto"/>
                </w:tcPr>
                <w:p w14:paraId="34A02295" w14:textId="77777777" w:rsidR="003A077C" w:rsidRDefault="00883C2D">
                  <w:pPr>
                    <w:spacing w:beforeLines="50" w:before="120"/>
                    <w:jc w:val="left"/>
                    <w:rPr>
                      <w:rFonts w:cs="Arial"/>
                      <w:color w:val="000000"/>
                    </w:rPr>
                  </w:pPr>
                  <w:r>
                    <w:rPr>
                      <w:rFonts w:cs="Arial"/>
                      <w:color w:val="000000"/>
                    </w:rPr>
                    <w:t>No</w:t>
                  </w:r>
                </w:p>
              </w:tc>
              <w:tc>
                <w:tcPr>
                  <w:tcW w:w="0" w:type="auto"/>
                </w:tcPr>
                <w:p w14:paraId="7E5B8CD6" w14:textId="77777777" w:rsidR="003A077C" w:rsidRDefault="00883C2D">
                  <w:pPr>
                    <w:spacing w:beforeLines="50" w:before="120"/>
                    <w:jc w:val="left"/>
                    <w:rPr>
                      <w:rFonts w:cs="Arial"/>
                      <w:color w:val="000000"/>
                    </w:rPr>
                  </w:pPr>
                  <w:r>
                    <w:rPr>
                      <w:rFonts w:cs="Arial"/>
                      <w:color w:val="000000"/>
                    </w:rPr>
                    <w:t>No</w:t>
                  </w:r>
                </w:p>
              </w:tc>
              <w:tc>
                <w:tcPr>
                  <w:tcW w:w="0" w:type="auto"/>
                </w:tcPr>
                <w:p w14:paraId="1936DE5D" w14:textId="77777777" w:rsidR="003A077C" w:rsidRDefault="003A077C">
                  <w:pPr>
                    <w:spacing w:beforeLines="50" w:before="120"/>
                    <w:jc w:val="left"/>
                    <w:rPr>
                      <w:rFonts w:cs="Arial"/>
                      <w:color w:val="000000"/>
                    </w:rPr>
                  </w:pPr>
                </w:p>
              </w:tc>
              <w:tc>
                <w:tcPr>
                  <w:tcW w:w="0" w:type="auto"/>
                </w:tcPr>
                <w:p w14:paraId="68FD498F" w14:textId="77777777" w:rsidR="003A077C" w:rsidRDefault="00883C2D">
                  <w:pPr>
                    <w:keepNext/>
                    <w:keepLines/>
                    <w:overflowPunct w:val="0"/>
                    <w:autoSpaceDE w:val="0"/>
                    <w:autoSpaceDN w:val="0"/>
                    <w:adjustRightInd w:val="0"/>
                    <w:textAlignment w:val="baseline"/>
                    <w:rPr>
                      <w:rFonts w:cs="Arial"/>
                      <w:color w:val="000000"/>
                    </w:rPr>
                  </w:pPr>
                  <w:r>
                    <w:rPr>
                      <w:rFonts w:cs="Arial"/>
                      <w:color w:val="000000"/>
                    </w:rPr>
                    <w:t>Optional with capability signalling</w:t>
                  </w:r>
                </w:p>
                <w:p w14:paraId="57FBE07E" w14:textId="77777777" w:rsidR="003A077C" w:rsidRDefault="003A077C">
                  <w:pPr>
                    <w:spacing w:beforeLines="50" w:before="120"/>
                    <w:jc w:val="left"/>
                    <w:rPr>
                      <w:rFonts w:cs="Arial"/>
                      <w:color w:val="000000"/>
                    </w:rPr>
                  </w:pPr>
                </w:p>
              </w:tc>
            </w:tr>
            <w:tr w:rsidR="003A077C" w14:paraId="566F6046" w14:textId="77777777">
              <w:tc>
                <w:tcPr>
                  <w:tcW w:w="0" w:type="auto"/>
                </w:tcPr>
                <w:p w14:paraId="57C642B8"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6BFA70DF" w14:textId="77777777" w:rsidR="003A077C" w:rsidRDefault="00883C2D">
                  <w:pPr>
                    <w:spacing w:beforeLines="50" w:before="120"/>
                    <w:jc w:val="left"/>
                    <w:rPr>
                      <w:rFonts w:cs="Arial"/>
                      <w:color w:val="000000"/>
                    </w:rPr>
                  </w:pPr>
                  <w:r>
                    <w:rPr>
                      <w:rFonts w:cs="Arial"/>
                      <w:color w:val="000000"/>
                    </w:rPr>
                    <w:t>X-4</w:t>
                  </w:r>
                </w:p>
              </w:tc>
              <w:tc>
                <w:tcPr>
                  <w:tcW w:w="0" w:type="auto"/>
                </w:tcPr>
                <w:p w14:paraId="01C907A9" w14:textId="77777777" w:rsidR="003A077C" w:rsidRDefault="00883C2D">
                  <w:pPr>
                    <w:spacing w:beforeLines="50" w:before="120"/>
                    <w:jc w:val="left"/>
                    <w:rPr>
                      <w:rFonts w:cs="Arial"/>
                      <w:color w:val="000000"/>
                    </w:rPr>
                  </w:pPr>
                  <w:r>
                    <w:rPr>
                      <w:rFonts w:cs="Arial"/>
                      <w:color w:val="000000"/>
                    </w:rPr>
                    <w:t>Type-1 spatial domain adaptation</w:t>
                  </w:r>
                </w:p>
              </w:tc>
              <w:tc>
                <w:tcPr>
                  <w:tcW w:w="0" w:type="auto"/>
                </w:tcPr>
                <w:p w14:paraId="1837A08F" w14:textId="77777777" w:rsidR="003A077C" w:rsidRDefault="00883C2D">
                  <w:pPr>
                    <w:pStyle w:val="TAL"/>
                    <w:rPr>
                      <w:rFonts w:cs="Arial"/>
                      <w:sz w:val="20"/>
                    </w:rPr>
                  </w:pPr>
                  <w:r>
                    <w:rPr>
                      <w:rFonts w:cs="Arial"/>
                      <w:sz w:val="20"/>
                    </w:rPr>
                    <w:t>1) Supports all CSI-RS resource(s) (which can be one or more) in the CSI-RS resource set for channel measurement are associated with each sub-configuration provided in a CSI report configuration.</w:t>
                  </w:r>
                </w:p>
                <w:p w14:paraId="29175057" w14:textId="77777777" w:rsidR="003A077C" w:rsidRDefault="00883C2D">
                  <w:pPr>
                    <w:keepNext/>
                    <w:keepLines/>
                    <w:overflowPunct w:val="0"/>
                    <w:autoSpaceDE w:val="0"/>
                    <w:autoSpaceDN w:val="0"/>
                    <w:adjustRightInd w:val="0"/>
                    <w:textAlignment w:val="baseline"/>
                    <w:rPr>
                      <w:rFonts w:eastAsiaTheme="minorEastAsia" w:cs="Arial"/>
                    </w:rPr>
                  </w:pPr>
                  <w:r>
                    <w:rPr>
                      <w:rFonts w:eastAsiaTheme="minorEastAsia" w:cs="Arial"/>
                    </w:rPr>
                    <w:t>2) Supports CSIs reporting corresponding to N indicated sub-configurations from L sub-configurations in a CSI report.</w:t>
                  </w:r>
                </w:p>
                <w:p w14:paraId="7E71E188" w14:textId="77777777" w:rsidR="003A077C" w:rsidRDefault="003A077C">
                  <w:pPr>
                    <w:spacing w:beforeLines="50" w:before="120"/>
                    <w:jc w:val="left"/>
                    <w:rPr>
                      <w:rFonts w:cs="Arial"/>
                      <w:color w:val="000000"/>
                    </w:rPr>
                  </w:pPr>
                </w:p>
              </w:tc>
              <w:tc>
                <w:tcPr>
                  <w:tcW w:w="0" w:type="auto"/>
                </w:tcPr>
                <w:p w14:paraId="71E62CFE" w14:textId="77777777" w:rsidR="003A077C" w:rsidRDefault="00883C2D">
                  <w:pPr>
                    <w:spacing w:beforeLines="50" w:before="120"/>
                    <w:jc w:val="left"/>
                    <w:rPr>
                      <w:rFonts w:cs="Arial"/>
                      <w:color w:val="000000"/>
                    </w:rPr>
                  </w:pPr>
                  <w:r>
                    <w:rPr>
                      <w:rFonts w:cs="Arial"/>
                      <w:color w:val="000000"/>
                    </w:rPr>
                    <w:t>X-1</w:t>
                  </w:r>
                </w:p>
              </w:tc>
              <w:tc>
                <w:tcPr>
                  <w:tcW w:w="0" w:type="auto"/>
                </w:tcPr>
                <w:p w14:paraId="2658FF97" w14:textId="77777777" w:rsidR="003A077C" w:rsidRDefault="00883C2D">
                  <w:pPr>
                    <w:spacing w:beforeLines="50" w:before="120"/>
                    <w:jc w:val="left"/>
                    <w:rPr>
                      <w:rFonts w:cs="Arial"/>
                      <w:color w:val="000000"/>
                    </w:rPr>
                  </w:pPr>
                  <w:r>
                    <w:rPr>
                      <w:rFonts w:cs="Arial"/>
                      <w:color w:val="000000"/>
                    </w:rPr>
                    <w:t>Yes</w:t>
                  </w:r>
                </w:p>
              </w:tc>
              <w:tc>
                <w:tcPr>
                  <w:tcW w:w="0" w:type="auto"/>
                </w:tcPr>
                <w:p w14:paraId="3F520C50" w14:textId="77777777" w:rsidR="003A077C" w:rsidRDefault="00883C2D">
                  <w:pPr>
                    <w:spacing w:beforeLines="50" w:before="120"/>
                    <w:jc w:val="left"/>
                    <w:rPr>
                      <w:rFonts w:cs="Arial"/>
                      <w:color w:val="000000"/>
                    </w:rPr>
                  </w:pPr>
                  <w:r>
                    <w:rPr>
                      <w:rFonts w:cs="Arial"/>
                      <w:color w:val="000000"/>
                    </w:rPr>
                    <w:t>N/A</w:t>
                  </w:r>
                </w:p>
              </w:tc>
              <w:tc>
                <w:tcPr>
                  <w:tcW w:w="0" w:type="auto"/>
                </w:tcPr>
                <w:p w14:paraId="49AF2557" w14:textId="77777777" w:rsidR="003A077C" w:rsidRDefault="00883C2D">
                  <w:pPr>
                    <w:spacing w:beforeLines="50" w:before="120"/>
                    <w:jc w:val="left"/>
                    <w:rPr>
                      <w:rFonts w:cs="Arial"/>
                      <w:color w:val="000000"/>
                    </w:rPr>
                  </w:pPr>
                  <w:r>
                    <w:rPr>
                      <w:rFonts w:cs="Arial"/>
                      <w:color w:val="000000"/>
                    </w:rPr>
                    <w:t>Rel-18 NES UE cannot support Type-1 SD adaptation</w:t>
                  </w:r>
                </w:p>
              </w:tc>
              <w:tc>
                <w:tcPr>
                  <w:tcW w:w="0" w:type="auto"/>
                </w:tcPr>
                <w:p w14:paraId="5F3850FF" w14:textId="77777777" w:rsidR="003A077C" w:rsidRDefault="00883C2D">
                  <w:pPr>
                    <w:spacing w:beforeLines="50" w:before="120"/>
                    <w:jc w:val="left"/>
                    <w:rPr>
                      <w:rFonts w:cs="Arial"/>
                      <w:color w:val="000000"/>
                    </w:rPr>
                  </w:pPr>
                  <w:r>
                    <w:rPr>
                      <w:rFonts w:cs="Arial"/>
                    </w:rPr>
                    <w:t>[per UE/per band]</w:t>
                  </w:r>
                </w:p>
              </w:tc>
              <w:tc>
                <w:tcPr>
                  <w:tcW w:w="0" w:type="auto"/>
                </w:tcPr>
                <w:p w14:paraId="0E88310A" w14:textId="77777777" w:rsidR="003A077C" w:rsidRDefault="00883C2D">
                  <w:pPr>
                    <w:spacing w:beforeLines="50" w:before="120"/>
                    <w:jc w:val="left"/>
                    <w:rPr>
                      <w:rFonts w:cs="Arial"/>
                      <w:color w:val="000000"/>
                    </w:rPr>
                  </w:pPr>
                  <w:r>
                    <w:rPr>
                      <w:rFonts w:cs="Arial"/>
                      <w:color w:val="000000"/>
                    </w:rPr>
                    <w:t>No</w:t>
                  </w:r>
                </w:p>
              </w:tc>
              <w:tc>
                <w:tcPr>
                  <w:tcW w:w="0" w:type="auto"/>
                </w:tcPr>
                <w:p w14:paraId="19CDFD6A" w14:textId="77777777" w:rsidR="003A077C" w:rsidRDefault="00883C2D">
                  <w:pPr>
                    <w:spacing w:beforeLines="50" w:before="120"/>
                    <w:jc w:val="left"/>
                    <w:rPr>
                      <w:rFonts w:cs="Arial"/>
                      <w:color w:val="000000"/>
                    </w:rPr>
                  </w:pPr>
                  <w:r>
                    <w:rPr>
                      <w:rFonts w:cs="Arial"/>
                      <w:color w:val="000000"/>
                    </w:rPr>
                    <w:t>No</w:t>
                  </w:r>
                </w:p>
              </w:tc>
              <w:tc>
                <w:tcPr>
                  <w:tcW w:w="0" w:type="auto"/>
                </w:tcPr>
                <w:p w14:paraId="0E7F8881" w14:textId="77777777" w:rsidR="003A077C" w:rsidRDefault="003A077C">
                  <w:pPr>
                    <w:spacing w:beforeLines="50" w:before="120"/>
                    <w:jc w:val="left"/>
                    <w:rPr>
                      <w:rFonts w:cs="Arial"/>
                      <w:color w:val="000000"/>
                    </w:rPr>
                  </w:pPr>
                </w:p>
              </w:tc>
              <w:tc>
                <w:tcPr>
                  <w:tcW w:w="0" w:type="auto"/>
                </w:tcPr>
                <w:p w14:paraId="4DA46ACB" w14:textId="77777777" w:rsidR="003A077C" w:rsidRDefault="00883C2D">
                  <w:pPr>
                    <w:keepNext/>
                    <w:keepLines/>
                    <w:overflowPunct w:val="0"/>
                    <w:autoSpaceDE w:val="0"/>
                    <w:autoSpaceDN w:val="0"/>
                    <w:adjustRightInd w:val="0"/>
                    <w:textAlignment w:val="baseline"/>
                    <w:rPr>
                      <w:rFonts w:cs="Arial"/>
                      <w:color w:val="000000"/>
                    </w:rPr>
                  </w:pPr>
                  <w:r>
                    <w:rPr>
                      <w:rFonts w:cs="Arial"/>
                      <w:color w:val="000000"/>
                    </w:rPr>
                    <w:t>Optional with capability signalling</w:t>
                  </w:r>
                </w:p>
                <w:p w14:paraId="37A1D4D9" w14:textId="77777777" w:rsidR="003A077C" w:rsidRDefault="003A077C">
                  <w:pPr>
                    <w:spacing w:beforeLines="50" w:before="120"/>
                    <w:jc w:val="left"/>
                    <w:rPr>
                      <w:rFonts w:cs="Arial"/>
                      <w:color w:val="000000"/>
                    </w:rPr>
                  </w:pPr>
                </w:p>
              </w:tc>
            </w:tr>
            <w:tr w:rsidR="003A077C" w14:paraId="47A75ABC" w14:textId="77777777">
              <w:tc>
                <w:tcPr>
                  <w:tcW w:w="0" w:type="auto"/>
                </w:tcPr>
                <w:p w14:paraId="09CD364C"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20A8C56C" w14:textId="77777777" w:rsidR="003A077C" w:rsidRDefault="00883C2D">
                  <w:pPr>
                    <w:spacing w:beforeLines="50" w:before="120"/>
                    <w:jc w:val="left"/>
                    <w:rPr>
                      <w:rFonts w:cs="Arial"/>
                      <w:color w:val="000000"/>
                    </w:rPr>
                  </w:pPr>
                  <w:r>
                    <w:rPr>
                      <w:rFonts w:cs="Arial"/>
                      <w:color w:val="000000"/>
                    </w:rPr>
                    <w:t>X-5</w:t>
                  </w:r>
                </w:p>
              </w:tc>
              <w:tc>
                <w:tcPr>
                  <w:tcW w:w="0" w:type="auto"/>
                </w:tcPr>
                <w:p w14:paraId="05AA827A" w14:textId="77777777" w:rsidR="003A077C" w:rsidRDefault="00883C2D">
                  <w:pPr>
                    <w:spacing w:beforeLines="50" w:before="120"/>
                    <w:jc w:val="left"/>
                    <w:rPr>
                      <w:rFonts w:cs="Arial"/>
                      <w:color w:val="000000"/>
                    </w:rPr>
                  </w:pPr>
                  <w:r>
                    <w:rPr>
                      <w:rFonts w:cs="Arial"/>
                      <w:color w:val="000000"/>
                    </w:rPr>
                    <w:t>Type-2 spatial domain adaptation</w:t>
                  </w:r>
                </w:p>
              </w:tc>
              <w:tc>
                <w:tcPr>
                  <w:tcW w:w="0" w:type="auto"/>
                </w:tcPr>
                <w:p w14:paraId="795C254F" w14:textId="77777777" w:rsidR="003A077C" w:rsidRDefault="00883C2D">
                  <w:pPr>
                    <w:pStyle w:val="TAL"/>
                    <w:rPr>
                      <w:rFonts w:cs="Arial"/>
                      <w:sz w:val="20"/>
                    </w:rPr>
                  </w:pPr>
                  <w:r>
                    <w:rPr>
                      <w:rFonts w:cs="Arial"/>
                      <w:sz w:val="20"/>
                    </w:rPr>
                    <w:t>1) Supports one or more CSI-RS resources from a CSI-RS resource set for channel measurement can be associated with the same sub-configuration provided in a CSI report configuration.</w:t>
                  </w:r>
                </w:p>
                <w:p w14:paraId="5F10413B" w14:textId="77777777" w:rsidR="003A077C" w:rsidRDefault="00883C2D">
                  <w:pPr>
                    <w:keepNext/>
                    <w:keepLines/>
                    <w:overflowPunct w:val="0"/>
                    <w:autoSpaceDE w:val="0"/>
                    <w:autoSpaceDN w:val="0"/>
                    <w:adjustRightInd w:val="0"/>
                    <w:textAlignment w:val="baseline"/>
                    <w:rPr>
                      <w:rFonts w:eastAsiaTheme="minorEastAsia" w:cs="Arial"/>
                    </w:rPr>
                  </w:pPr>
                  <w:r>
                    <w:rPr>
                      <w:rFonts w:eastAsiaTheme="minorEastAsia" w:cs="Arial"/>
                    </w:rPr>
                    <w:t>2) Supports CSIs reporting corresponding to N indicated sub-configurations from L sub-configurations in a CSI report.</w:t>
                  </w:r>
                </w:p>
                <w:p w14:paraId="0DA36641" w14:textId="77777777" w:rsidR="003A077C" w:rsidRDefault="003A077C">
                  <w:pPr>
                    <w:spacing w:beforeLines="50" w:before="120"/>
                    <w:jc w:val="left"/>
                    <w:rPr>
                      <w:rFonts w:cs="Arial"/>
                      <w:color w:val="000000"/>
                    </w:rPr>
                  </w:pPr>
                </w:p>
              </w:tc>
              <w:tc>
                <w:tcPr>
                  <w:tcW w:w="0" w:type="auto"/>
                </w:tcPr>
                <w:p w14:paraId="50967BB7" w14:textId="77777777" w:rsidR="003A077C" w:rsidRDefault="00883C2D">
                  <w:pPr>
                    <w:spacing w:beforeLines="50" w:before="120"/>
                    <w:jc w:val="left"/>
                    <w:rPr>
                      <w:rFonts w:cs="Arial"/>
                      <w:color w:val="000000"/>
                    </w:rPr>
                  </w:pPr>
                  <w:r>
                    <w:rPr>
                      <w:rFonts w:cs="Arial"/>
                      <w:color w:val="000000"/>
                    </w:rPr>
                    <w:t>X-1</w:t>
                  </w:r>
                </w:p>
              </w:tc>
              <w:tc>
                <w:tcPr>
                  <w:tcW w:w="0" w:type="auto"/>
                </w:tcPr>
                <w:p w14:paraId="38150CD9" w14:textId="77777777" w:rsidR="003A077C" w:rsidRDefault="00883C2D">
                  <w:pPr>
                    <w:spacing w:beforeLines="50" w:before="120"/>
                    <w:jc w:val="left"/>
                    <w:rPr>
                      <w:rFonts w:cs="Arial"/>
                      <w:color w:val="000000"/>
                    </w:rPr>
                  </w:pPr>
                  <w:r>
                    <w:rPr>
                      <w:rFonts w:cs="Arial"/>
                      <w:color w:val="000000"/>
                    </w:rPr>
                    <w:t>Yes</w:t>
                  </w:r>
                </w:p>
              </w:tc>
              <w:tc>
                <w:tcPr>
                  <w:tcW w:w="0" w:type="auto"/>
                </w:tcPr>
                <w:p w14:paraId="1A9AB3DB" w14:textId="77777777" w:rsidR="003A077C" w:rsidRDefault="00883C2D">
                  <w:pPr>
                    <w:spacing w:beforeLines="50" w:before="120"/>
                    <w:jc w:val="left"/>
                    <w:rPr>
                      <w:rFonts w:cs="Arial"/>
                      <w:color w:val="000000"/>
                    </w:rPr>
                  </w:pPr>
                  <w:r>
                    <w:rPr>
                      <w:rFonts w:cs="Arial"/>
                      <w:color w:val="000000"/>
                    </w:rPr>
                    <w:t>N/A</w:t>
                  </w:r>
                </w:p>
              </w:tc>
              <w:tc>
                <w:tcPr>
                  <w:tcW w:w="0" w:type="auto"/>
                </w:tcPr>
                <w:p w14:paraId="3BF295ED" w14:textId="77777777" w:rsidR="003A077C" w:rsidRDefault="00883C2D">
                  <w:pPr>
                    <w:spacing w:beforeLines="50" w:before="120"/>
                    <w:jc w:val="left"/>
                    <w:rPr>
                      <w:rFonts w:cs="Arial"/>
                      <w:color w:val="000000"/>
                    </w:rPr>
                  </w:pPr>
                  <w:r>
                    <w:rPr>
                      <w:rFonts w:cs="Arial"/>
                      <w:color w:val="000000"/>
                    </w:rPr>
                    <w:t>Rel-18 NES UE cannot support Type-2 SD adaptation</w:t>
                  </w:r>
                </w:p>
              </w:tc>
              <w:tc>
                <w:tcPr>
                  <w:tcW w:w="0" w:type="auto"/>
                </w:tcPr>
                <w:p w14:paraId="646E75DE" w14:textId="77777777" w:rsidR="003A077C" w:rsidRDefault="00883C2D">
                  <w:pPr>
                    <w:spacing w:beforeLines="50" w:before="120"/>
                    <w:jc w:val="left"/>
                    <w:rPr>
                      <w:rFonts w:cs="Arial"/>
                      <w:color w:val="000000"/>
                    </w:rPr>
                  </w:pPr>
                  <w:r>
                    <w:rPr>
                      <w:rFonts w:cs="Arial"/>
                    </w:rPr>
                    <w:t>[per UE/per band]</w:t>
                  </w:r>
                </w:p>
              </w:tc>
              <w:tc>
                <w:tcPr>
                  <w:tcW w:w="0" w:type="auto"/>
                </w:tcPr>
                <w:p w14:paraId="7CACBE81" w14:textId="77777777" w:rsidR="003A077C" w:rsidRDefault="00883C2D">
                  <w:pPr>
                    <w:spacing w:beforeLines="50" w:before="120"/>
                    <w:jc w:val="left"/>
                    <w:rPr>
                      <w:rFonts w:cs="Arial"/>
                      <w:color w:val="000000"/>
                    </w:rPr>
                  </w:pPr>
                  <w:r>
                    <w:rPr>
                      <w:rFonts w:cs="Arial"/>
                      <w:color w:val="000000"/>
                    </w:rPr>
                    <w:t>No</w:t>
                  </w:r>
                </w:p>
              </w:tc>
              <w:tc>
                <w:tcPr>
                  <w:tcW w:w="0" w:type="auto"/>
                </w:tcPr>
                <w:p w14:paraId="0A155A8B" w14:textId="77777777" w:rsidR="003A077C" w:rsidRDefault="00883C2D">
                  <w:pPr>
                    <w:spacing w:beforeLines="50" w:before="120"/>
                    <w:jc w:val="left"/>
                    <w:rPr>
                      <w:rFonts w:cs="Arial"/>
                      <w:color w:val="000000"/>
                    </w:rPr>
                  </w:pPr>
                  <w:r>
                    <w:rPr>
                      <w:rFonts w:cs="Arial"/>
                      <w:color w:val="000000"/>
                    </w:rPr>
                    <w:t>No</w:t>
                  </w:r>
                </w:p>
              </w:tc>
              <w:tc>
                <w:tcPr>
                  <w:tcW w:w="0" w:type="auto"/>
                </w:tcPr>
                <w:p w14:paraId="703F4DC0" w14:textId="77777777" w:rsidR="003A077C" w:rsidRDefault="003A077C">
                  <w:pPr>
                    <w:spacing w:beforeLines="50" w:before="120"/>
                    <w:jc w:val="left"/>
                    <w:rPr>
                      <w:rFonts w:cs="Arial"/>
                      <w:color w:val="000000"/>
                    </w:rPr>
                  </w:pPr>
                </w:p>
              </w:tc>
              <w:tc>
                <w:tcPr>
                  <w:tcW w:w="0" w:type="auto"/>
                </w:tcPr>
                <w:p w14:paraId="4796B4FD" w14:textId="77777777" w:rsidR="003A077C" w:rsidRDefault="00883C2D">
                  <w:pPr>
                    <w:keepNext/>
                    <w:keepLines/>
                    <w:overflowPunct w:val="0"/>
                    <w:autoSpaceDE w:val="0"/>
                    <w:autoSpaceDN w:val="0"/>
                    <w:adjustRightInd w:val="0"/>
                    <w:textAlignment w:val="baseline"/>
                    <w:rPr>
                      <w:rFonts w:cs="Arial"/>
                      <w:color w:val="000000"/>
                    </w:rPr>
                  </w:pPr>
                  <w:r>
                    <w:rPr>
                      <w:rFonts w:cs="Arial"/>
                      <w:color w:val="000000"/>
                    </w:rPr>
                    <w:t>Optional with capability signalling</w:t>
                  </w:r>
                </w:p>
                <w:p w14:paraId="7BAA19A9" w14:textId="77777777" w:rsidR="003A077C" w:rsidRDefault="003A077C">
                  <w:pPr>
                    <w:spacing w:beforeLines="50" w:before="120"/>
                    <w:jc w:val="left"/>
                    <w:rPr>
                      <w:rFonts w:cs="Arial"/>
                      <w:color w:val="000000"/>
                    </w:rPr>
                  </w:pPr>
                </w:p>
              </w:tc>
            </w:tr>
            <w:tr w:rsidR="003A077C" w14:paraId="3042B2E2" w14:textId="77777777">
              <w:tc>
                <w:tcPr>
                  <w:tcW w:w="0" w:type="auto"/>
                </w:tcPr>
                <w:p w14:paraId="7A50BF53" w14:textId="77777777" w:rsidR="003A077C" w:rsidRDefault="00883C2D">
                  <w:pPr>
                    <w:spacing w:beforeLines="50" w:before="120"/>
                    <w:jc w:val="left"/>
                    <w:rPr>
                      <w:rFonts w:cs="Arial"/>
                      <w:color w:val="000000"/>
                    </w:rPr>
                  </w:pPr>
                  <w:r>
                    <w:rPr>
                      <w:rFonts w:cs="Arial"/>
                      <w:color w:val="000000"/>
                    </w:rPr>
                    <w:t>X. Netw_Energy_NR</w:t>
                  </w:r>
                </w:p>
              </w:tc>
              <w:tc>
                <w:tcPr>
                  <w:tcW w:w="0" w:type="auto"/>
                </w:tcPr>
                <w:p w14:paraId="06C8DBFA" w14:textId="77777777" w:rsidR="003A077C" w:rsidRDefault="00883C2D">
                  <w:pPr>
                    <w:spacing w:beforeLines="50" w:before="120"/>
                    <w:jc w:val="left"/>
                    <w:rPr>
                      <w:rFonts w:cs="Arial"/>
                      <w:color w:val="000000"/>
                    </w:rPr>
                  </w:pPr>
                  <w:r>
                    <w:rPr>
                      <w:rFonts w:cs="Arial"/>
                      <w:color w:val="000000"/>
                    </w:rPr>
                    <w:t>X-6</w:t>
                  </w:r>
                </w:p>
              </w:tc>
              <w:tc>
                <w:tcPr>
                  <w:tcW w:w="0" w:type="auto"/>
                </w:tcPr>
                <w:p w14:paraId="62ABAD02" w14:textId="77777777" w:rsidR="003A077C" w:rsidRDefault="00883C2D">
                  <w:pPr>
                    <w:spacing w:beforeLines="50" w:before="120"/>
                    <w:jc w:val="left"/>
                    <w:rPr>
                      <w:rFonts w:cs="Arial"/>
                      <w:color w:val="000000"/>
                    </w:rPr>
                  </w:pPr>
                  <w:r>
                    <w:rPr>
                      <w:rFonts w:cs="Arial"/>
                      <w:color w:val="000000"/>
                    </w:rPr>
                    <w:t>Power domain adaptation</w:t>
                  </w:r>
                </w:p>
              </w:tc>
              <w:tc>
                <w:tcPr>
                  <w:tcW w:w="0" w:type="auto"/>
                </w:tcPr>
                <w:p w14:paraId="6F18FF7D" w14:textId="77777777" w:rsidR="003A077C" w:rsidRDefault="00883C2D">
                  <w:pPr>
                    <w:pStyle w:val="TAL"/>
                    <w:rPr>
                      <w:rFonts w:cs="Arial"/>
                      <w:sz w:val="20"/>
                    </w:rPr>
                  </w:pPr>
                  <w:r>
                    <w:rPr>
                      <w:rFonts w:cs="Arial"/>
                      <w:sz w:val="20"/>
                    </w:rPr>
                    <w:t>1) Supports configuration of more than one power offset values for PDSCH relative to CSI-RS.</w:t>
                  </w:r>
                </w:p>
                <w:p w14:paraId="2D0E4F7A" w14:textId="77777777" w:rsidR="003A077C" w:rsidRDefault="00883C2D">
                  <w:pPr>
                    <w:keepNext/>
                    <w:keepLines/>
                    <w:overflowPunct w:val="0"/>
                    <w:autoSpaceDE w:val="0"/>
                    <w:autoSpaceDN w:val="0"/>
                    <w:adjustRightInd w:val="0"/>
                    <w:textAlignment w:val="baseline"/>
                    <w:rPr>
                      <w:rFonts w:eastAsiaTheme="minorEastAsia" w:cs="Arial"/>
                    </w:rPr>
                  </w:pPr>
                  <w:r>
                    <w:rPr>
                      <w:rFonts w:eastAsiaTheme="minorEastAsia" w:cs="Arial"/>
                    </w:rPr>
                    <w:t>2) Supports CSIs reporting corresponding to N indicated sub-configurations from L sub-configurations in a CSI report.</w:t>
                  </w:r>
                </w:p>
                <w:p w14:paraId="190BD8E9" w14:textId="77777777" w:rsidR="003A077C" w:rsidRDefault="003A077C">
                  <w:pPr>
                    <w:spacing w:beforeLines="50" w:before="120"/>
                    <w:jc w:val="left"/>
                    <w:rPr>
                      <w:rFonts w:cs="Arial"/>
                      <w:color w:val="000000"/>
                    </w:rPr>
                  </w:pPr>
                </w:p>
              </w:tc>
              <w:tc>
                <w:tcPr>
                  <w:tcW w:w="0" w:type="auto"/>
                </w:tcPr>
                <w:p w14:paraId="768D1119" w14:textId="77777777" w:rsidR="003A077C" w:rsidRDefault="00883C2D">
                  <w:pPr>
                    <w:spacing w:beforeLines="50" w:before="120"/>
                    <w:jc w:val="left"/>
                    <w:rPr>
                      <w:rFonts w:cs="Arial"/>
                      <w:color w:val="000000"/>
                    </w:rPr>
                  </w:pPr>
                  <w:r>
                    <w:rPr>
                      <w:rFonts w:cs="Arial"/>
                      <w:color w:val="000000"/>
                    </w:rPr>
                    <w:t>X-1</w:t>
                  </w:r>
                </w:p>
              </w:tc>
              <w:tc>
                <w:tcPr>
                  <w:tcW w:w="0" w:type="auto"/>
                </w:tcPr>
                <w:p w14:paraId="1CD5DD9A" w14:textId="77777777" w:rsidR="003A077C" w:rsidRDefault="00883C2D">
                  <w:pPr>
                    <w:spacing w:beforeLines="50" w:before="120"/>
                    <w:jc w:val="left"/>
                    <w:rPr>
                      <w:rFonts w:cs="Arial"/>
                      <w:color w:val="000000"/>
                    </w:rPr>
                  </w:pPr>
                  <w:r>
                    <w:rPr>
                      <w:rFonts w:cs="Arial"/>
                      <w:color w:val="000000"/>
                    </w:rPr>
                    <w:t xml:space="preserve">Yes </w:t>
                  </w:r>
                </w:p>
              </w:tc>
              <w:tc>
                <w:tcPr>
                  <w:tcW w:w="0" w:type="auto"/>
                </w:tcPr>
                <w:p w14:paraId="53A3179D" w14:textId="77777777" w:rsidR="003A077C" w:rsidRDefault="00883C2D">
                  <w:pPr>
                    <w:spacing w:beforeLines="50" w:before="120"/>
                    <w:jc w:val="left"/>
                    <w:rPr>
                      <w:rFonts w:cs="Arial"/>
                      <w:color w:val="000000"/>
                    </w:rPr>
                  </w:pPr>
                  <w:r>
                    <w:rPr>
                      <w:rFonts w:cs="Arial"/>
                      <w:color w:val="000000"/>
                    </w:rPr>
                    <w:t>N/A</w:t>
                  </w:r>
                </w:p>
              </w:tc>
              <w:tc>
                <w:tcPr>
                  <w:tcW w:w="0" w:type="auto"/>
                </w:tcPr>
                <w:p w14:paraId="32CDC47E" w14:textId="77777777" w:rsidR="003A077C" w:rsidRDefault="00883C2D">
                  <w:pPr>
                    <w:spacing w:beforeLines="50" w:before="120"/>
                    <w:jc w:val="left"/>
                    <w:rPr>
                      <w:rFonts w:cs="Arial"/>
                      <w:color w:val="000000"/>
                    </w:rPr>
                  </w:pPr>
                  <w:r>
                    <w:rPr>
                      <w:rFonts w:cs="Arial"/>
                      <w:color w:val="000000"/>
                    </w:rPr>
                    <w:t>Rel-18 NES UE cannot support power domain adaptation</w:t>
                  </w:r>
                </w:p>
              </w:tc>
              <w:tc>
                <w:tcPr>
                  <w:tcW w:w="0" w:type="auto"/>
                </w:tcPr>
                <w:p w14:paraId="1AF7E32D" w14:textId="77777777" w:rsidR="003A077C" w:rsidRDefault="00883C2D">
                  <w:pPr>
                    <w:spacing w:beforeLines="50" w:before="120"/>
                    <w:jc w:val="left"/>
                    <w:rPr>
                      <w:rFonts w:cs="Arial"/>
                      <w:color w:val="000000"/>
                    </w:rPr>
                  </w:pPr>
                  <w:r>
                    <w:rPr>
                      <w:rFonts w:cs="Arial"/>
                    </w:rPr>
                    <w:t>[per UE/per band]</w:t>
                  </w:r>
                </w:p>
              </w:tc>
              <w:tc>
                <w:tcPr>
                  <w:tcW w:w="0" w:type="auto"/>
                </w:tcPr>
                <w:p w14:paraId="32D3012D" w14:textId="77777777" w:rsidR="003A077C" w:rsidRDefault="00883C2D">
                  <w:pPr>
                    <w:spacing w:beforeLines="50" w:before="120"/>
                    <w:jc w:val="left"/>
                    <w:rPr>
                      <w:rFonts w:cs="Arial"/>
                      <w:color w:val="000000"/>
                    </w:rPr>
                  </w:pPr>
                  <w:r>
                    <w:rPr>
                      <w:rFonts w:cs="Arial"/>
                      <w:color w:val="000000"/>
                    </w:rPr>
                    <w:t>No</w:t>
                  </w:r>
                </w:p>
              </w:tc>
              <w:tc>
                <w:tcPr>
                  <w:tcW w:w="0" w:type="auto"/>
                </w:tcPr>
                <w:p w14:paraId="63E0EE4B" w14:textId="77777777" w:rsidR="003A077C" w:rsidRDefault="00883C2D">
                  <w:pPr>
                    <w:spacing w:beforeLines="50" w:before="120"/>
                    <w:jc w:val="left"/>
                    <w:rPr>
                      <w:rFonts w:cs="Arial"/>
                      <w:color w:val="000000"/>
                    </w:rPr>
                  </w:pPr>
                  <w:r>
                    <w:rPr>
                      <w:rFonts w:cs="Arial"/>
                      <w:color w:val="000000"/>
                    </w:rPr>
                    <w:t>No</w:t>
                  </w:r>
                </w:p>
              </w:tc>
              <w:tc>
                <w:tcPr>
                  <w:tcW w:w="0" w:type="auto"/>
                </w:tcPr>
                <w:p w14:paraId="47229002" w14:textId="77777777" w:rsidR="003A077C" w:rsidRDefault="003A077C">
                  <w:pPr>
                    <w:spacing w:beforeLines="50" w:before="120"/>
                    <w:jc w:val="left"/>
                    <w:rPr>
                      <w:rFonts w:cs="Arial"/>
                      <w:color w:val="000000"/>
                    </w:rPr>
                  </w:pPr>
                </w:p>
              </w:tc>
              <w:tc>
                <w:tcPr>
                  <w:tcW w:w="0" w:type="auto"/>
                </w:tcPr>
                <w:p w14:paraId="13FB71A0" w14:textId="77777777" w:rsidR="003A077C" w:rsidRDefault="00883C2D">
                  <w:pPr>
                    <w:spacing w:beforeLines="50" w:before="120"/>
                    <w:jc w:val="left"/>
                    <w:rPr>
                      <w:rFonts w:cs="Arial"/>
                      <w:color w:val="000000"/>
                    </w:rPr>
                  </w:pPr>
                  <w:r>
                    <w:rPr>
                      <w:rFonts w:cs="Arial"/>
                      <w:color w:val="000000"/>
                    </w:rPr>
                    <w:t>Optional with capability signalling</w:t>
                  </w:r>
                </w:p>
              </w:tc>
            </w:tr>
          </w:tbl>
          <w:p w14:paraId="09D564F1" w14:textId="77777777" w:rsidR="003A077C" w:rsidRDefault="003A077C">
            <w:pPr>
              <w:spacing w:beforeLines="50" w:before="120"/>
              <w:jc w:val="left"/>
              <w:rPr>
                <w:rFonts w:ascii="Calibri" w:hAnsi="Calibri" w:cs="Calibri"/>
                <w:color w:val="000000"/>
              </w:rPr>
            </w:pPr>
          </w:p>
        </w:tc>
      </w:tr>
      <w:tr w:rsidR="003A077C" w14:paraId="4225F08C" w14:textId="77777777">
        <w:tc>
          <w:tcPr>
            <w:tcW w:w="1815" w:type="dxa"/>
            <w:tcBorders>
              <w:top w:val="single" w:sz="4" w:space="0" w:color="auto"/>
              <w:left w:val="single" w:sz="4" w:space="0" w:color="auto"/>
              <w:bottom w:val="single" w:sz="4" w:space="0" w:color="auto"/>
              <w:right w:val="single" w:sz="4" w:space="0" w:color="auto"/>
            </w:tcBorders>
          </w:tcPr>
          <w:p w14:paraId="1A7CEBBA" w14:textId="77777777" w:rsidR="003A077C" w:rsidRDefault="00883C2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_Ref143095506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6BF56B" w14:textId="77777777" w:rsidR="003A077C" w:rsidRDefault="00883C2D">
            <w:pPr>
              <w:spacing w:line="288" w:lineRule="auto"/>
              <w:rPr>
                <w:b/>
                <w:bCs/>
                <w:lang w:eastAsia="ja-JP"/>
              </w:rPr>
            </w:pPr>
            <w:r>
              <w:rPr>
                <w:b/>
                <w:bCs/>
                <w:lang w:eastAsia="ja-JP"/>
              </w:rPr>
              <w:t>Techniques in spatial and power domains</w:t>
            </w:r>
          </w:p>
          <w:p w14:paraId="59B2E236" w14:textId="77777777" w:rsidR="003A077C" w:rsidRDefault="00883C2D">
            <w:pPr>
              <w:spacing w:line="288" w:lineRule="auto"/>
              <w:rPr>
                <w:lang w:eastAsia="ja-JP"/>
              </w:rPr>
            </w:pPr>
            <w:r>
              <w:rPr>
                <w:lang w:eastAsia="ja-JP"/>
              </w:rPr>
              <w:t>For spatial and power domain adaptation, the relevant agreements for UE capability are as following:</w:t>
            </w:r>
          </w:p>
          <w:tbl>
            <w:tblPr>
              <w:tblStyle w:val="TableGrid"/>
              <w:tblW w:w="0" w:type="auto"/>
              <w:tblLook w:val="04A0" w:firstRow="1" w:lastRow="0" w:firstColumn="1" w:lastColumn="0" w:noHBand="0" w:noVBand="1"/>
            </w:tblPr>
            <w:tblGrid>
              <w:gridCol w:w="20227"/>
            </w:tblGrid>
            <w:tr w:rsidR="003A077C" w14:paraId="00C73931" w14:textId="77777777">
              <w:tc>
                <w:tcPr>
                  <w:tcW w:w="0" w:type="auto"/>
                </w:tcPr>
                <w:p w14:paraId="3E9D1160" w14:textId="77777777" w:rsidR="003A077C" w:rsidRDefault="00883C2D">
                  <w:pPr>
                    <w:rPr>
                      <w:rFonts w:ascii="Times" w:eastAsia="Batang" w:hAnsi="Times"/>
                      <w:b/>
                      <w:bCs/>
                      <w:highlight w:val="green"/>
                    </w:rPr>
                  </w:pPr>
                  <w:r>
                    <w:rPr>
                      <w:rFonts w:ascii="Times" w:eastAsia="Batang" w:hAnsi="Times"/>
                      <w:b/>
                      <w:bCs/>
                      <w:highlight w:val="green"/>
                    </w:rPr>
                    <w:t>Agreement</w:t>
                  </w:r>
                  <w:r>
                    <w:rPr>
                      <w:rFonts w:ascii="Times" w:eastAsia="Batang" w:hAnsi="Times"/>
                      <w:b/>
                      <w:bCs/>
                    </w:rPr>
                    <w:t xml:space="preserve"> (RAN1#</w:t>
                  </w:r>
                  <w:r>
                    <w:rPr>
                      <w:b/>
                      <w:bCs/>
                    </w:rPr>
                    <w:t>112bis-e)</w:t>
                  </w:r>
                </w:p>
                <w:p w14:paraId="2AB06EF6" w14:textId="77777777" w:rsidR="003A077C" w:rsidRDefault="00883C2D">
                  <w:pPr>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sub-configuration(s),</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sub-configuration(s)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and each CSI corresponds to one sub-configuration.</w:t>
                  </w:r>
                </w:p>
                <w:p w14:paraId="4D9D9A19" w14:textId="77777777" w:rsidR="003A077C" w:rsidRDefault="00883C2D">
                  <w:pPr>
                    <w:numPr>
                      <w:ilvl w:val="0"/>
                      <w:numId w:val="36"/>
                    </w:numPr>
                    <w:spacing w:before="0"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322D9CE8" w14:textId="77777777" w:rsidR="003A077C" w:rsidRDefault="00883C2D">
                  <w:pPr>
                    <w:numPr>
                      <w:ilvl w:val="0"/>
                      <w:numId w:val="36"/>
                    </w:numPr>
                    <w:spacing w:before="0" w:after="0" w:line="240" w:lineRule="auto"/>
                    <w:jc w:val="left"/>
                    <w:rPr>
                      <w:rFonts w:ascii="Times" w:eastAsia="Batang" w:hAnsi="Times"/>
                      <w:bCs/>
                      <w:szCs w:val="24"/>
                    </w:rPr>
                  </w:pPr>
                  <w:r>
                    <w:rPr>
                      <w:rFonts w:ascii="Times" w:eastAsia="Batang" w:hAnsi="Times"/>
                      <w:bCs/>
                      <w:szCs w:val="24"/>
                    </w:rPr>
                    <w:lastRenderedPageBreak/>
                    <w:t>For Semi-persistent/Aperiodic CSI reporting, support gNB trigger/indicate/activate report of N≤L CSIs where N&gt;=1</w:t>
                  </w:r>
                </w:p>
                <w:p w14:paraId="1AE9325F" w14:textId="77777777" w:rsidR="003A077C" w:rsidRDefault="00883C2D">
                  <w:pPr>
                    <w:numPr>
                      <w:ilvl w:val="0"/>
                      <w:numId w:val="36"/>
                    </w:numPr>
                    <w:spacing w:before="0" w:after="0" w:line="240" w:lineRule="auto"/>
                    <w:jc w:val="left"/>
                    <w:rPr>
                      <w:rFonts w:ascii="Times" w:eastAsia="Batang" w:hAnsi="Times"/>
                      <w:bCs/>
                      <w:szCs w:val="24"/>
                      <w:highlight w:val="cyan"/>
                    </w:rPr>
                  </w:pPr>
                  <w:r>
                    <w:rPr>
                      <w:rFonts w:ascii="Times" w:eastAsia="Batang" w:hAnsi="Times"/>
                      <w:bCs/>
                      <w:szCs w:val="24"/>
                      <w:highlight w:val="cyan"/>
                    </w:rPr>
                    <w:t>The maximum value of N and L are subject to UE capability</w:t>
                  </w:r>
                </w:p>
                <w:p w14:paraId="7F3E21ED" w14:textId="77777777" w:rsidR="003A077C" w:rsidRDefault="00883C2D">
                  <w:pPr>
                    <w:numPr>
                      <w:ilvl w:val="0"/>
                      <w:numId w:val="36"/>
                    </w:numPr>
                    <w:spacing w:before="0"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0DA882E0" w14:textId="77777777" w:rsidR="003A077C" w:rsidRDefault="00883C2D">
                  <w:pPr>
                    <w:rPr>
                      <w:rFonts w:ascii="Times" w:eastAsia="Batang" w:hAnsi="Times"/>
                      <w:bCs/>
                    </w:rPr>
                  </w:pPr>
                  <w:r>
                    <w:rPr>
                      <w:rFonts w:ascii="Times" w:eastAsia="Batang" w:hAnsi="Times"/>
                      <w:bCs/>
                    </w:rPr>
                    <w:t>The following bullet not agreed due to objection from Apple and vivo</w:t>
                  </w:r>
                </w:p>
                <w:p w14:paraId="14B195EE" w14:textId="77777777" w:rsidR="003A077C" w:rsidRDefault="00883C2D">
                  <w:pPr>
                    <w:numPr>
                      <w:ilvl w:val="0"/>
                      <w:numId w:val="36"/>
                    </w:numPr>
                    <w:spacing w:before="0"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7BD19B08" w14:textId="77777777" w:rsidR="003A077C" w:rsidRDefault="003A077C">
                  <w:pPr>
                    <w:spacing w:after="0"/>
                    <w:rPr>
                      <w:rFonts w:ascii="Times" w:eastAsia="Batang" w:hAnsi="Times"/>
                      <w:bCs/>
                      <w:szCs w:val="24"/>
                    </w:rPr>
                  </w:pPr>
                </w:p>
                <w:p w14:paraId="33357E5D" w14:textId="77777777" w:rsidR="003A077C" w:rsidRDefault="00883C2D">
                  <w:pPr>
                    <w:rPr>
                      <w:rFonts w:eastAsia="DengXian"/>
                      <w:b/>
                      <w:bCs/>
                      <w:highlight w:val="green"/>
                      <w:lang w:eastAsia="zh-CN"/>
                    </w:rPr>
                  </w:pPr>
                  <w:r>
                    <w:rPr>
                      <w:rFonts w:eastAsia="DengXian"/>
                      <w:b/>
                      <w:bCs/>
                      <w:highlight w:val="green"/>
                      <w:lang w:eastAsia="zh-CN"/>
                    </w:rPr>
                    <w:t>Agreement</w:t>
                  </w:r>
                  <w:r>
                    <w:rPr>
                      <w:rFonts w:eastAsia="DengXian"/>
                      <w:b/>
                      <w:bCs/>
                      <w:lang w:eastAsia="zh-CN"/>
                    </w:rPr>
                    <w:t xml:space="preserve"> (RAN1#</w:t>
                  </w:r>
                  <w:r>
                    <w:rPr>
                      <w:b/>
                      <w:bCs/>
                    </w:rPr>
                    <w:t>113)</w:t>
                  </w:r>
                </w:p>
                <w:p w14:paraId="263D8463" w14:textId="77777777" w:rsidR="003A077C" w:rsidRDefault="00883C2D">
                  <w:pPr>
                    <w:rPr>
                      <w:rFonts w:eastAsia="DengXian"/>
                    </w:rPr>
                  </w:pPr>
                  <w:r>
                    <w:rPr>
                      <w:rFonts w:eastAsia="DengXian"/>
                    </w:rPr>
                    <w:t xml:space="preserve">Alt 2: </w:t>
                  </w:r>
                  <w:r>
                    <w:rPr>
                      <w:rFonts w:eastAsia="DengXian" w:hint="eastAsia"/>
                    </w:rPr>
                    <w:t>For P-CSI reporting from L configured sub-configurations, support:</w:t>
                  </w:r>
                </w:p>
                <w:p w14:paraId="210C9233" w14:textId="77777777" w:rsidR="003A077C" w:rsidRDefault="00883C2D">
                  <w:pPr>
                    <w:numPr>
                      <w:ilvl w:val="0"/>
                      <w:numId w:val="37"/>
                    </w:numPr>
                    <w:spacing w:before="0" w:after="0" w:line="240" w:lineRule="auto"/>
                  </w:pPr>
                  <w:r>
                    <w:rPr>
                      <w:rFonts w:hint="eastAsia"/>
                    </w:rPr>
                    <w:t>All L configured sub-configurations are reported in every periodic occasion.</w:t>
                  </w:r>
                </w:p>
                <w:p w14:paraId="7A5165E5" w14:textId="77777777" w:rsidR="003A077C" w:rsidRDefault="00883C2D">
                  <w:pPr>
                    <w:numPr>
                      <w:ilvl w:val="0"/>
                      <w:numId w:val="37"/>
                    </w:numPr>
                    <w:spacing w:before="0" w:after="0" w:line="240" w:lineRule="auto"/>
                  </w:pPr>
                  <w:r>
                    <w:rPr>
                      <w:highlight w:val="cyan"/>
                    </w:rPr>
                    <w:t>The maximum value of L can be different for A-CSI, SP-CSI, and P-CSI.</w:t>
                  </w:r>
                  <w:r>
                    <w:t xml:space="preserve"> </w:t>
                  </w:r>
                </w:p>
                <w:p w14:paraId="1FBF0B50" w14:textId="77777777" w:rsidR="003A077C" w:rsidRDefault="00000000">
                  <w:pPr>
                    <w:numPr>
                      <w:ilvl w:val="0"/>
                      <w:numId w:val="37"/>
                    </w:numPr>
                    <w:spacing w:before="0" w:after="0" w:line="240" w:lineRule="auto"/>
                    <w:rPr>
                      <w:lang w:eastAsia="ko-KR"/>
                    </w:rPr>
                  </w:pP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r>
                          <m:rPr>
                            <m:sty m:val="p"/>
                          </m:rPr>
                          <w:rPr>
                            <w:rFonts w:ascii="Cambria Math" w:hAnsi="Cambria Math"/>
                            <w:lang w:eastAsia="ko-KR"/>
                          </w:rPr>
                          <m:t xml:space="preserve"> </m:t>
                        </m:r>
                        <m:r>
                          <w:rPr>
                            <w:rFonts w:ascii="Cambria Math" w:hAnsi="Cambria Math"/>
                            <w:lang w:eastAsia="ko-KR"/>
                          </w:rPr>
                          <m:t>or</m:t>
                        </m:r>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00883C2D">
                    <w:rPr>
                      <w:lang w:eastAsia="ko-KR"/>
                    </w:rPr>
                    <w:fldChar w:fldCharType="begin"/>
                  </w:r>
                  <w:r w:rsidR="00883C2D">
                    <w:rPr>
                      <w:lang w:eastAsia="ko-KR"/>
                    </w:rPr>
                    <w:instrText xml:space="preserve"> QUOTE </w:instrText>
                  </w:r>
                  <w:r w:rsidR="00883C2D">
                    <w:rPr>
                      <w:rFonts w:ascii="Cambria Math" w:hAnsi="Cambria Math"/>
                      <w:lang w:eastAsia="ko-KR"/>
                    </w:rPr>
                    <w:instrText>OCPU=KS</w:instrText>
                  </w:r>
                  <w:r w:rsidR="00883C2D">
                    <w:rPr>
                      <w:lang w:eastAsia="ko-KR"/>
                    </w:rPr>
                    <w:instrText xml:space="preserve"> </w:instrText>
                  </w:r>
                  <w:r w:rsidR="00883C2D">
                    <w:rPr>
                      <w:lang w:eastAsia="ko-KR"/>
                    </w:rPr>
                    <w:fldChar w:fldCharType="end"/>
                  </w:r>
                  <w:r w:rsidR="00883C2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00883C2D">
                    <w:rPr>
                      <w:rFonts w:hint="eastAsia"/>
                      <w:lang w:eastAsia="ko-KR"/>
                    </w:rPr>
                    <w:t xml:space="preserve"> </w:t>
                  </w:r>
                  <w:r w:rsidR="00883C2D">
                    <w:rPr>
                      <w:lang w:eastAsia="ko-KR"/>
                    </w:rPr>
                    <w:fldChar w:fldCharType="begin"/>
                  </w:r>
                  <w:r w:rsidR="00883C2D">
                    <w:rPr>
                      <w:lang w:eastAsia="ko-KR"/>
                    </w:rPr>
                    <w:instrText xml:space="preserve"> QUOTE </w:instrText>
                  </w:r>
                  <w:r w:rsidR="00883C2D">
                    <w:rPr>
                      <w:rFonts w:ascii="Cambria Math" w:hAnsi="Cambria Math"/>
                      <w:lang w:eastAsia="ko-KR"/>
                    </w:rPr>
                    <w:instrText xml:space="preserve">Ks </w:instrText>
                  </w:r>
                  <w:r w:rsidR="00883C2D">
                    <w:rPr>
                      <w:lang w:eastAsia="ko-KR"/>
                    </w:rPr>
                    <w:instrText xml:space="preserve"> </w:instrText>
                  </w:r>
                  <w:r w:rsidR="00883C2D">
                    <w:rPr>
                      <w:lang w:eastAsia="ko-KR"/>
                    </w:rPr>
                    <w:fldChar w:fldCharType="end"/>
                  </w:r>
                  <w:r w:rsidR="00883C2D">
                    <w:rPr>
                      <w:lang w:eastAsia="ko-KR"/>
                    </w:rPr>
                    <w:t>is the total number of CSI-RS resources corresponding to i-th sub-configuration in the CSI-RS resource set for channel measurement. (N=L in the equation)</w:t>
                  </w:r>
                </w:p>
                <w:p w14:paraId="1E724D19" w14:textId="77777777" w:rsidR="003A077C" w:rsidRDefault="00883C2D">
                  <w:pPr>
                    <w:numPr>
                      <w:ilvl w:val="0"/>
                      <w:numId w:val="37"/>
                    </w:numPr>
                    <w:spacing w:before="0" w:after="0" w:line="240" w:lineRule="auto"/>
                    <w:rPr>
                      <w:lang w:eastAsia="ko-KR"/>
                    </w:rPr>
                  </w:pPr>
                  <w:r>
                    <w:rPr>
                      <w:lang w:eastAsia="ko-KR"/>
                    </w:rPr>
                    <w:t>FFS: Details on active CSI-RS resource / port counting</w:t>
                  </w:r>
                </w:p>
                <w:p w14:paraId="22047D3E" w14:textId="77777777" w:rsidR="003A077C" w:rsidRDefault="003A077C">
                  <w:pPr>
                    <w:spacing w:after="0"/>
                    <w:rPr>
                      <w:lang w:eastAsia="ko-KR"/>
                    </w:rPr>
                  </w:pPr>
                </w:p>
                <w:p w14:paraId="2145801A" w14:textId="77777777" w:rsidR="003A077C" w:rsidRDefault="00883C2D">
                  <w:pPr>
                    <w:rPr>
                      <w:rFonts w:eastAsia="DengXian"/>
                      <w:b/>
                      <w:bCs/>
                      <w:highlight w:val="green"/>
                      <w:lang w:eastAsia="zh-CN"/>
                    </w:rPr>
                  </w:pPr>
                  <w:r>
                    <w:rPr>
                      <w:rFonts w:eastAsia="DengXian"/>
                      <w:b/>
                      <w:bCs/>
                      <w:highlight w:val="green"/>
                      <w:lang w:eastAsia="zh-CN"/>
                    </w:rPr>
                    <w:t>Agreement</w:t>
                  </w:r>
                  <w:r>
                    <w:rPr>
                      <w:rFonts w:eastAsia="DengXian"/>
                      <w:b/>
                      <w:bCs/>
                      <w:lang w:eastAsia="zh-CN"/>
                    </w:rPr>
                    <w:t xml:space="preserve"> (RAN1#</w:t>
                  </w:r>
                  <w:r>
                    <w:rPr>
                      <w:b/>
                      <w:bCs/>
                    </w:rPr>
                    <w:t>113)</w:t>
                  </w:r>
                </w:p>
                <w:p w14:paraId="0250315A" w14:textId="77777777" w:rsidR="003A077C" w:rsidRDefault="00883C2D">
                  <w:pPr>
                    <w:rPr>
                      <w:rFonts w:eastAsia="DengXian"/>
                      <w:lang w:eastAsia="zh-CN"/>
                    </w:rPr>
                  </w:pPr>
                  <w:r>
                    <w:rPr>
                      <w:rFonts w:eastAsia="DengXian"/>
                      <w:lang w:eastAsia="zh-CN"/>
                    </w:rPr>
                    <w:t xml:space="preserve">For N&gt;=1 CSI reporting corresponding to N out of L sub-configurations in one reportConfig </w:t>
                  </w:r>
                  <w:r>
                    <w:rPr>
                      <w:rFonts w:eastAsia="DengXian"/>
                      <w:highlight w:val="cyan"/>
                      <w:lang w:eastAsia="zh-CN"/>
                    </w:rPr>
                    <w:t>where each sub-configuration corresponding to an SD adaptation pattern or/[and] a powerControlOffset value</w:t>
                  </w:r>
                  <w:r>
                    <w:rPr>
                      <w:rFonts w:eastAsia="DengXian"/>
                      <w:lang w:eastAsia="zh-CN"/>
                    </w:rPr>
                    <w:t xml:space="preserve">, </w:t>
                  </w:r>
                </w:p>
                <w:p w14:paraId="5981FD3F" w14:textId="77777777" w:rsidR="003A077C" w:rsidRDefault="00883C2D">
                  <w:pPr>
                    <w:numPr>
                      <w:ilvl w:val="0"/>
                      <w:numId w:val="19"/>
                    </w:numPr>
                    <w:spacing w:before="0" w:after="0" w:line="240" w:lineRule="auto"/>
                    <w:jc w:val="left"/>
                    <w:rPr>
                      <w:rFonts w:eastAsia="DengXian"/>
                      <w:lang w:eastAsia="zh-CN"/>
                    </w:rPr>
                  </w:pPr>
                  <w:r>
                    <w:rPr>
                      <w:rFonts w:eastAsia="DengXian"/>
                      <w:lang w:eastAsia="zh-CN"/>
                    </w:rPr>
                    <w:t>For A-CSI and SP-CSI on PUSCH report, support DCI-based triggering</w:t>
                  </w:r>
                </w:p>
                <w:p w14:paraId="6ADD3287" w14:textId="77777777" w:rsidR="003A077C" w:rsidRDefault="00883C2D">
                  <w:pPr>
                    <w:numPr>
                      <w:ilvl w:val="1"/>
                      <w:numId w:val="19"/>
                    </w:numPr>
                    <w:spacing w:before="0" w:after="0" w:line="240" w:lineRule="auto"/>
                    <w:jc w:val="left"/>
                    <w:rPr>
                      <w:rFonts w:eastAsia="DengXian"/>
                      <w:lang w:eastAsia="zh-CN"/>
                    </w:rPr>
                  </w:pPr>
                  <w:r>
                    <w:rPr>
                      <w:rFonts w:eastAsia="DengXian"/>
                      <w:lang w:eastAsia="zh-CN"/>
                    </w:rPr>
                    <w:t>For A-CSI-RS, CPU and CSI-RS resource/port counting depend on N indicated sub-configurations</w:t>
                  </w:r>
                </w:p>
                <w:p w14:paraId="42E85151" w14:textId="77777777" w:rsidR="003A077C" w:rsidRDefault="00883C2D">
                  <w:pPr>
                    <w:numPr>
                      <w:ilvl w:val="2"/>
                      <w:numId w:val="19"/>
                    </w:numPr>
                    <w:spacing w:before="0" w:after="0" w:line="240" w:lineRule="auto"/>
                    <w:jc w:val="left"/>
                    <w:rPr>
                      <w:rFonts w:eastAsia="DengXian"/>
                      <w:lang w:eastAsia="zh-CN"/>
                    </w:rPr>
                  </w:pPr>
                  <w:r>
                    <w:rPr>
                      <w:rFonts w:eastAsia="DengXian"/>
                      <w:lang w:eastAsia="zh-CN"/>
                    </w:rPr>
                    <w:t>FFS: How to do the counting</w:t>
                  </w:r>
                </w:p>
                <w:p w14:paraId="65845608" w14:textId="77777777" w:rsidR="003A077C" w:rsidRDefault="00883C2D">
                  <w:pPr>
                    <w:numPr>
                      <w:ilvl w:val="1"/>
                      <w:numId w:val="19"/>
                    </w:numPr>
                    <w:spacing w:before="0" w:after="0" w:line="240" w:lineRule="auto"/>
                    <w:jc w:val="left"/>
                    <w:rPr>
                      <w:rFonts w:eastAsia="DengXian"/>
                      <w:lang w:eastAsia="zh-CN"/>
                    </w:rPr>
                  </w:pPr>
                  <w:r>
                    <w:rPr>
                      <w:rFonts w:eastAsia="DengXian"/>
                      <w:lang w:eastAsia="zh-CN"/>
                    </w:rPr>
                    <w:t>FFS: For P-CSI-RS/SP-CSI-RS, CPU and CSI-RS resource/port counting depend on L or N sub-configurations</w:t>
                  </w:r>
                </w:p>
                <w:p w14:paraId="20E5674C" w14:textId="77777777" w:rsidR="003A077C" w:rsidRDefault="00883C2D">
                  <w:pPr>
                    <w:numPr>
                      <w:ilvl w:val="0"/>
                      <w:numId w:val="19"/>
                    </w:numPr>
                    <w:spacing w:before="0" w:after="0" w:line="240" w:lineRule="auto"/>
                    <w:jc w:val="left"/>
                    <w:rPr>
                      <w:rFonts w:eastAsia="DengXian"/>
                      <w:lang w:eastAsia="zh-CN"/>
                    </w:rPr>
                  </w:pPr>
                  <w:r>
                    <w:rPr>
                      <w:rFonts w:eastAsia="DengXian"/>
                      <w:lang w:eastAsia="zh-CN"/>
                    </w:rPr>
                    <w:t>For SP-CSI on PUCCH report, support MAC-CE-based triggering</w:t>
                  </w:r>
                </w:p>
                <w:p w14:paraId="1BB881CA" w14:textId="77777777" w:rsidR="003A077C" w:rsidRDefault="00883C2D">
                  <w:pPr>
                    <w:numPr>
                      <w:ilvl w:val="1"/>
                      <w:numId w:val="19"/>
                    </w:numPr>
                    <w:spacing w:before="0" w:after="0" w:line="240" w:lineRule="auto"/>
                    <w:jc w:val="left"/>
                    <w:rPr>
                      <w:rFonts w:eastAsia="DengXian"/>
                      <w:lang w:eastAsia="zh-CN"/>
                    </w:rPr>
                  </w:pPr>
                  <w:r>
                    <w:rPr>
                      <w:rFonts w:eastAsia="DengXian"/>
                      <w:lang w:eastAsia="zh-CN"/>
                    </w:rPr>
                    <w:t>FFS: For P-CSI-RS/SP-CSI-RS, CPU and CSI-RS resource/port counting depend on L or N sub-configurations</w:t>
                  </w:r>
                </w:p>
                <w:p w14:paraId="1057D82F" w14:textId="77777777" w:rsidR="003A077C" w:rsidRDefault="00883C2D">
                  <w:pPr>
                    <w:rPr>
                      <w:rFonts w:eastAsia="DengXian"/>
                      <w:lang w:eastAsia="zh-CN"/>
                    </w:rPr>
                  </w:pPr>
                  <w:r>
                    <w:rPr>
                      <w:rFonts w:eastAsia="DengXian"/>
                      <w:lang w:eastAsia="zh-CN"/>
                    </w:rPr>
                    <w:t>Note: UE complexity reduction is not precluded</w:t>
                  </w:r>
                </w:p>
                <w:p w14:paraId="150D4696" w14:textId="77777777" w:rsidR="003A077C" w:rsidRDefault="00883C2D">
                  <w:pPr>
                    <w:numPr>
                      <w:ilvl w:val="0"/>
                      <w:numId w:val="19"/>
                    </w:numPr>
                    <w:spacing w:before="0" w:after="0" w:line="240" w:lineRule="auto"/>
                    <w:jc w:val="left"/>
                    <w:rPr>
                      <w:rFonts w:eastAsia="DengXian"/>
                      <w:lang w:eastAsia="zh-CN"/>
                    </w:rPr>
                  </w:pPr>
                  <w:r>
                    <w:rPr>
                      <w:rFonts w:eastAsia="DengXian"/>
                      <w:lang w:eastAsia="zh-CN"/>
                    </w:rPr>
                    <w:t xml:space="preserve">For DCI-based triggering, </w:t>
                  </w:r>
                </w:p>
                <w:p w14:paraId="3959B538" w14:textId="77777777" w:rsidR="003A077C" w:rsidRDefault="00883C2D">
                  <w:pPr>
                    <w:numPr>
                      <w:ilvl w:val="1"/>
                      <w:numId w:val="19"/>
                    </w:numPr>
                    <w:spacing w:before="0" w:after="0" w:line="240" w:lineRule="auto"/>
                    <w:jc w:val="left"/>
                    <w:rPr>
                      <w:rFonts w:eastAsia="DengXian"/>
                      <w:lang w:eastAsia="zh-CN"/>
                    </w:rPr>
                  </w:pPr>
                  <w:r>
                    <w:rPr>
                      <w:rFonts w:eastAsia="DengXian"/>
                      <w:lang w:eastAsia="zh-CN"/>
                    </w:rPr>
                    <w:t>Alt 1: A triggering state corresponding to N sub-configurations is indicated via the existing CSI request field in DCI. Different triggering states could represent different subsets of L sub-configurations.</w:t>
                  </w:r>
                </w:p>
                <w:p w14:paraId="4189FF2F" w14:textId="77777777" w:rsidR="003A077C" w:rsidRDefault="00883C2D">
                  <w:pPr>
                    <w:numPr>
                      <w:ilvl w:val="2"/>
                      <w:numId w:val="19"/>
                    </w:numPr>
                    <w:spacing w:before="0" w:after="0" w:line="240" w:lineRule="auto"/>
                    <w:jc w:val="left"/>
                    <w:rPr>
                      <w:rFonts w:eastAsia="DengXian"/>
                      <w:lang w:eastAsia="zh-CN"/>
                    </w:rPr>
                  </w:pPr>
                  <w:r>
                    <w:rPr>
                      <w:rFonts w:eastAsia="DengXian"/>
                      <w:lang w:eastAsia="zh-CN"/>
                    </w:rPr>
                    <w:t xml:space="preserve">The DCI is UE specific (in this case, legacy DCI format applies) </w:t>
                  </w:r>
                </w:p>
                <w:p w14:paraId="660F7FBE" w14:textId="77777777" w:rsidR="003A077C" w:rsidRDefault="00883C2D">
                  <w:pPr>
                    <w:numPr>
                      <w:ilvl w:val="0"/>
                      <w:numId w:val="19"/>
                    </w:numPr>
                    <w:spacing w:before="0" w:after="0" w:line="240" w:lineRule="auto"/>
                    <w:jc w:val="left"/>
                    <w:rPr>
                      <w:rFonts w:eastAsia="DengXian"/>
                      <w:lang w:eastAsia="zh-CN"/>
                    </w:rPr>
                  </w:pPr>
                  <w:r>
                    <w:rPr>
                      <w:rFonts w:eastAsia="DengXian"/>
                      <w:lang w:eastAsia="zh-CN"/>
                    </w:rPr>
                    <w:t xml:space="preserve">For MAC-CE based triggering </w:t>
                  </w:r>
                </w:p>
                <w:p w14:paraId="7BA49BC6" w14:textId="77777777" w:rsidR="003A077C" w:rsidRDefault="00883C2D">
                  <w:pPr>
                    <w:numPr>
                      <w:ilvl w:val="1"/>
                      <w:numId w:val="19"/>
                    </w:numPr>
                    <w:spacing w:before="0" w:after="0" w:line="240" w:lineRule="auto"/>
                    <w:jc w:val="left"/>
                    <w:rPr>
                      <w:rFonts w:eastAsia="DengXian"/>
                      <w:lang w:eastAsia="zh-CN"/>
                    </w:rPr>
                  </w:pPr>
                  <w:r>
                    <w:rPr>
                      <w:rFonts w:eastAsia="DengXian"/>
                      <w:lang w:eastAsia="zh-CN"/>
                    </w:rPr>
                    <w:t>Opt 2: An indication to select to N sub-configurations in a MAC-CE is supported</w:t>
                  </w:r>
                </w:p>
                <w:p w14:paraId="74F8EF84" w14:textId="77777777" w:rsidR="003A077C" w:rsidRDefault="00883C2D">
                  <w:pPr>
                    <w:numPr>
                      <w:ilvl w:val="2"/>
                      <w:numId w:val="19"/>
                    </w:numPr>
                    <w:spacing w:before="0" w:after="0" w:line="240" w:lineRule="auto"/>
                    <w:jc w:val="left"/>
                    <w:rPr>
                      <w:rFonts w:eastAsia="DengXian"/>
                      <w:lang w:eastAsia="zh-CN"/>
                    </w:rPr>
                  </w:pPr>
                  <w:r>
                    <w:rPr>
                      <w:rFonts w:eastAsia="DengXian"/>
                      <w:lang w:eastAsia="zh-CN"/>
                    </w:rPr>
                    <w:t>It is up to RAN2 to decide the signaling designs of the MAC-CE (including whether it is a new MAC CE or an existing MAC CE)</w:t>
                  </w:r>
                </w:p>
                <w:p w14:paraId="0D098D13" w14:textId="77777777" w:rsidR="003A077C" w:rsidRDefault="00883C2D">
                  <w:pPr>
                    <w:numPr>
                      <w:ilvl w:val="2"/>
                      <w:numId w:val="19"/>
                    </w:numPr>
                    <w:spacing w:before="0" w:after="0" w:line="240" w:lineRule="auto"/>
                    <w:jc w:val="left"/>
                    <w:rPr>
                      <w:rFonts w:eastAsia="DengXian"/>
                      <w:lang w:eastAsia="zh-CN"/>
                    </w:rPr>
                  </w:pPr>
                  <w:r>
                    <w:rPr>
                      <w:rFonts w:eastAsia="DengXian"/>
                      <w:lang w:eastAsia="zh-CN"/>
                    </w:rPr>
                    <w:t>Only one MAC CE is used for this triggering</w:t>
                  </w:r>
                </w:p>
                <w:p w14:paraId="4275B797" w14:textId="77777777" w:rsidR="003A077C" w:rsidRDefault="003A077C">
                  <w:pPr>
                    <w:spacing w:after="0"/>
                    <w:rPr>
                      <w:lang w:eastAsia="ko-KR"/>
                    </w:rPr>
                  </w:pPr>
                </w:p>
                <w:p w14:paraId="391103B5" w14:textId="77777777" w:rsidR="003A077C" w:rsidRDefault="00883C2D">
                  <w:pPr>
                    <w:rPr>
                      <w:rFonts w:eastAsia="DengXian"/>
                      <w:b/>
                      <w:bCs/>
                      <w:highlight w:val="green"/>
                      <w:lang w:eastAsia="zh-CN"/>
                    </w:rPr>
                  </w:pPr>
                  <w:r>
                    <w:rPr>
                      <w:rFonts w:eastAsia="DengXian"/>
                      <w:b/>
                      <w:bCs/>
                      <w:highlight w:val="green"/>
                      <w:lang w:eastAsia="zh-CN"/>
                    </w:rPr>
                    <w:t>Agreement</w:t>
                  </w:r>
                  <w:r>
                    <w:rPr>
                      <w:rFonts w:eastAsia="DengXian"/>
                      <w:b/>
                      <w:bCs/>
                      <w:lang w:eastAsia="zh-CN"/>
                    </w:rPr>
                    <w:t xml:space="preserve"> (RAN1#</w:t>
                  </w:r>
                  <w:r>
                    <w:rPr>
                      <w:b/>
                      <w:bCs/>
                    </w:rPr>
                    <w:t>113)</w:t>
                  </w:r>
                </w:p>
                <w:p w14:paraId="5CC80727" w14:textId="77777777" w:rsidR="003A077C" w:rsidRDefault="00883C2D">
                  <w:pPr>
                    <w:rPr>
                      <w:rFonts w:ascii="Times" w:eastAsia="Batang" w:hAnsi="Times"/>
                      <w:bCs/>
                      <w:szCs w:val="24"/>
                    </w:rPr>
                  </w:pPr>
                  <w:r>
                    <w:rPr>
                      <w:rFonts w:eastAsia="DengXian"/>
                    </w:rPr>
                    <w:t>Joint operation of SD and PD adaptation is supported.</w:t>
                  </w:r>
                </w:p>
              </w:tc>
            </w:tr>
          </w:tbl>
          <w:p w14:paraId="75E9ADFE" w14:textId="77777777" w:rsidR="003A077C" w:rsidRDefault="00883C2D">
            <w:pPr>
              <w:spacing w:before="180" w:line="288" w:lineRule="auto"/>
              <w:rPr>
                <w:rFonts w:eastAsiaTheme="minorEastAsia"/>
                <w:lang w:eastAsia="ko-KR"/>
              </w:rPr>
            </w:pPr>
            <w:r>
              <w:rPr>
                <w:rFonts w:eastAsiaTheme="minorEastAsia"/>
                <w:lang w:eastAsia="ko-KR"/>
              </w:rPr>
              <w:lastRenderedPageBreak/>
              <w:t>The agreement is clear that t</w:t>
            </w:r>
            <w:r>
              <w:rPr>
                <w:rFonts w:eastAsiaTheme="minorEastAsia" w:hint="eastAsia"/>
                <w:lang w:eastAsia="ko-KR"/>
              </w:rPr>
              <w:t xml:space="preserve">he </w:t>
            </w:r>
            <w:r>
              <w:rPr>
                <w:rFonts w:eastAsiaTheme="minorEastAsia"/>
                <w:lang w:eastAsia="ko-KR"/>
              </w:rPr>
              <w:t xml:space="preserve">maximum value of sub-configurations (L) for a CSI report configuration and the maximum value of </w:t>
            </w:r>
            <w:r>
              <w:rPr>
                <w:rFonts w:eastAsiaTheme="minorEastAsia"/>
                <w:i/>
                <w:lang w:eastAsia="ko-KR"/>
              </w:rPr>
              <w:t>N</w:t>
            </w:r>
            <w:r>
              <w:rPr>
                <w:rFonts w:eastAsiaTheme="minorEastAsia"/>
                <w:lang w:eastAsia="ko-KR"/>
              </w:rPr>
              <w:t xml:space="preserve"> CSI(s) in one reporting instance are subject to UE capability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w:t>
            </w:r>
            <w:r>
              <w:rPr>
                <w:rFonts w:eastAsiaTheme="minorEastAsia"/>
                <w:lang w:eastAsia="ko-KR"/>
              </w:rPr>
              <w:t xml:space="preserve">. In addition, the maximum value of </w:t>
            </w:r>
            <w:r>
              <w:rPr>
                <w:rFonts w:eastAsiaTheme="minorEastAsia"/>
                <w:i/>
                <w:lang w:eastAsia="ko-KR"/>
              </w:rPr>
              <w:t>L</w:t>
            </w:r>
            <w:r>
              <w:rPr>
                <w:rFonts w:eastAsiaTheme="minorEastAsia"/>
                <w:lang w:eastAsia="ko-KR"/>
              </w:rPr>
              <w:t xml:space="preserve"> can be different for A-CSI, SP-CSI, and P-CSI as highlighted above. Given that SP-CSI reporting is a separate and optional UE capability from Rel-15 (see Annex A), defining separate feature group for SP-CSI reporting for network energy savings would be desirable.</w:t>
            </w:r>
          </w:p>
          <w:p w14:paraId="20C4D506" w14:textId="77777777" w:rsidR="003A077C" w:rsidRDefault="00883C2D">
            <w:pPr>
              <w:spacing w:before="180" w:line="288" w:lineRule="auto"/>
              <w:rPr>
                <w:rFonts w:eastAsiaTheme="minorEastAsia"/>
                <w:b/>
                <w:i/>
                <w:u w:val="single"/>
                <w:lang w:eastAsia="ko-KR"/>
              </w:rPr>
            </w:pPr>
            <w:r>
              <w:rPr>
                <w:rFonts w:eastAsiaTheme="minorEastAsia"/>
                <w:b/>
                <w:i/>
                <w:u w:val="single"/>
                <w:lang w:eastAsia="ko-KR"/>
              </w:rPr>
              <w:t>Observation 1: SP-CSI reporting is a separate and optional UE capability from Rel-15 (Annex A).</w:t>
            </w:r>
          </w:p>
          <w:p w14:paraId="3A2D0DD6" w14:textId="77777777" w:rsidR="003A077C" w:rsidRDefault="00883C2D">
            <w:pPr>
              <w:spacing w:line="288" w:lineRule="auto"/>
              <w:rPr>
                <w:rFonts w:eastAsiaTheme="minorEastAsia"/>
                <w:lang w:eastAsia="ko-KR"/>
              </w:rPr>
            </w:pPr>
            <w:r>
              <w:rPr>
                <w:rFonts w:eastAsiaTheme="minorEastAsia"/>
                <w:lang w:eastAsia="ko-KR"/>
              </w:rPr>
              <w:t xml:space="preserve">According to </w:t>
            </w:r>
            <w:r>
              <w:rPr>
                <w:rFonts w:eastAsiaTheme="minorEastAsia" w:hint="eastAsia"/>
                <w:lang w:eastAsia="ko-KR"/>
              </w:rPr>
              <w:t>WID</w:t>
            </w:r>
            <w:r>
              <w:rPr>
                <w:rFonts w:eastAsiaTheme="minorEastAsia"/>
                <w:lang w:eastAsia="ko-KR"/>
              </w:rPr>
              <w:t xml:space="preserve"> [1], the constraints of applying l</w:t>
            </w:r>
            <w:r>
              <w:rPr>
                <w:bCs/>
                <w:lang w:eastAsia="zh-CN"/>
              </w:rPr>
              <w:t>egacy UE CSI/CSI-RS capabilities should be maintained:</w:t>
            </w:r>
            <w:r>
              <w:rPr>
                <w:rFonts w:eastAsiaTheme="minorEastAsia"/>
                <w:lang w:eastAsia="ko-KR"/>
              </w:rPr>
              <w:t xml:space="preserve"> </w:t>
            </w:r>
          </w:p>
          <w:tbl>
            <w:tblPr>
              <w:tblStyle w:val="TableGrid"/>
              <w:tblW w:w="0" w:type="auto"/>
              <w:tblLook w:val="04A0" w:firstRow="1" w:lastRow="0" w:firstColumn="1" w:lastColumn="0" w:noHBand="0" w:noVBand="1"/>
            </w:tblPr>
            <w:tblGrid>
              <w:gridCol w:w="20227"/>
            </w:tblGrid>
            <w:tr w:rsidR="003A077C" w14:paraId="17347A66" w14:textId="77777777">
              <w:tc>
                <w:tcPr>
                  <w:tcW w:w="0" w:type="auto"/>
                </w:tcPr>
                <w:p w14:paraId="6D78AF98" w14:textId="77777777" w:rsidR="003A077C" w:rsidRDefault="00883C2D">
                  <w:pPr>
                    <w:pStyle w:val="ListParagraph"/>
                    <w:numPr>
                      <w:ilvl w:val="0"/>
                      <w:numId w:val="38"/>
                    </w:numPr>
                    <w:overflowPunct w:val="0"/>
                    <w:autoSpaceDE w:val="0"/>
                    <w:autoSpaceDN w:val="0"/>
                    <w:adjustRightInd w:val="0"/>
                    <w:spacing w:before="240" w:after="0" w:line="240" w:lineRule="auto"/>
                    <w:contextualSpacing w:val="0"/>
                    <w:jc w:val="left"/>
                    <w:textAlignment w:val="baseline"/>
                    <w:rPr>
                      <w:bCs/>
                    </w:rPr>
                  </w:pPr>
                  <w:r>
                    <w:rPr>
                      <w:bCs/>
                    </w:rPr>
                    <w:t>Specify the following techniques in spatial and power domains</w:t>
                  </w:r>
                </w:p>
                <w:p w14:paraId="49F546CA" w14:textId="77777777" w:rsidR="003A077C" w:rsidRDefault="00883C2D">
                  <w:pPr>
                    <w:numPr>
                      <w:ilvl w:val="0"/>
                      <w:numId w:val="39"/>
                    </w:numPr>
                    <w:overflowPunct w:val="0"/>
                    <w:autoSpaceDE w:val="0"/>
                    <w:autoSpaceDN w:val="0"/>
                    <w:adjustRightInd w:val="0"/>
                    <w:spacing w:beforeLines="50" w:before="120" w:afterLines="50" w:line="240" w:lineRule="auto"/>
                    <w:ind w:left="1049" w:hanging="329"/>
                    <w:textAlignment w:val="baseline"/>
                    <w:rPr>
                      <w:bCs/>
                      <w:lang w:eastAsia="zh-CN"/>
                    </w:rPr>
                  </w:pPr>
                  <w:r>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61A994DD" w14:textId="77777777" w:rsidR="003A077C" w:rsidRDefault="00883C2D">
                  <w:pPr>
                    <w:numPr>
                      <w:ilvl w:val="0"/>
                      <w:numId w:val="39"/>
                    </w:numPr>
                    <w:overflowPunct w:val="0"/>
                    <w:autoSpaceDE w:val="0"/>
                    <w:autoSpaceDN w:val="0"/>
                    <w:adjustRightInd w:val="0"/>
                    <w:spacing w:beforeLines="50" w:before="120" w:afterLines="50" w:line="240" w:lineRule="auto"/>
                    <w:ind w:left="1049" w:hanging="329"/>
                    <w:textAlignment w:val="baseline"/>
                    <w:rPr>
                      <w:bCs/>
                      <w:lang w:eastAsia="zh-CN"/>
                    </w:rPr>
                  </w:pPr>
                  <w:r>
                    <w:rPr>
                      <w:bCs/>
                      <w:lang w:eastAsia="zh-CN"/>
                    </w:rPr>
                    <w:t>Specify necessary enhancements on CSI related procedures including measurement and report, and signaling to enable efficient adaptation of power offset values between PDSCH and CSI-RS [RAN1, RAN2]</w:t>
                  </w:r>
                </w:p>
                <w:p w14:paraId="41C0C830" w14:textId="77777777" w:rsidR="003A077C" w:rsidRDefault="00883C2D">
                  <w:pPr>
                    <w:numPr>
                      <w:ilvl w:val="0"/>
                      <w:numId w:val="39"/>
                    </w:numPr>
                    <w:overflowPunct w:val="0"/>
                    <w:autoSpaceDE w:val="0"/>
                    <w:autoSpaceDN w:val="0"/>
                    <w:adjustRightInd w:val="0"/>
                    <w:spacing w:beforeLines="50" w:before="120" w:afterLines="50" w:line="240" w:lineRule="auto"/>
                    <w:ind w:left="1049" w:hanging="329"/>
                    <w:textAlignment w:val="baseline"/>
                    <w:rPr>
                      <w:bCs/>
                      <w:lang w:eastAsia="zh-CN"/>
                    </w:rPr>
                  </w:pPr>
                  <w:r>
                    <w:rPr>
                      <w:bCs/>
                      <w:lang w:eastAsia="zh-CN"/>
                    </w:rPr>
                    <w:t>Note: Above objectives are only for UE specific channels/signals</w:t>
                  </w:r>
                </w:p>
                <w:p w14:paraId="1BCCB47A" w14:textId="77777777" w:rsidR="003A077C" w:rsidRDefault="00883C2D">
                  <w:pPr>
                    <w:numPr>
                      <w:ilvl w:val="0"/>
                      <w:numId w:val="39"/>
                    </w:numPr>
                    <w:overflowPunct w:val="0"/>
                    <w:autoSpaceDE w:val="0"/>
                    <w:autoSpaceDN w:val="0"/>
                    <w:adjustRightInd w:val="0"/>
                    <w:spacing w:beforeLines="50" w:before="120" w:afterLines="50" w:line="240" w:lineRule="auto"/>
                    <w:ind w:left="1049" w:hanging="329"/>
                    <w:textAlignment w:val="baseline"/>
                    <w:rPr>
                      <w:rFonts w:eastAsiaTheme="minorEastAsia"/>
                      <w:lang w:eastAsia="ko-KR"/>
                    </w:rPr>
                  </w:pPr>
                  <w:r>
                    <w:rPr>
                      <w:bCs/>
                      <w:highlight w:val="cyan"/>
                      <w:lang w:eastAsia="zh-CN"/>
                    </w:rPr>
                    <w:t>Note: Legacy UE CSI/CSI-RS capabilities applies when considering total number of CSI reports and requirements</w:t>
                  </w:r>
                </w:p>
              </w:tc>
            </w:tr>
          </w:tbl>
          <w:p w14:paraId="534858DF" w14:textId="77777777" w:rsidR="003A077C" w:rsidRDefault="00883C2D">
            <w:pPr>
              <w:spacing w:before="180" w:line="288" w:lineRule="auto"/>
              <w:rPr>
                <w:rFonts w:eastAsiaTheme="minorEastAsia"/>
                <w:lang w:eastAsia="ko-KR"/>
              </w:rPr>
            </w:pPr>
            <w:r>
              <w:rPr>
                <w:rFonts w:eastAsiaTheme="minorEastAsia"/>
                <w:lang w:eastAsia="ko-KR"/>
              </w:rPr>
              <w:t xml:space="preserve">When determining the value of </w:t>
            </w:r>
            <w:r>
              <w:rPr>
                <w:rFonts w:eastAsiaTheme="minorEastAsia"/>
                <w:i/>
                <w:lang w:eastAsia="ko-KR"/>
              </w:rPr>
              <w:t>N</w:t>
            </w:r>
            <w:r>
              <w:rPr>
                <w:rFonts w:eastAsiaTheme="minorEastAsia"/>
                <w:lang w:eastAsia="ko-KR"/>
              </w:rPr>
              <w:t xml:space="preserve"> and </w:t>
            </w:r>
            <w:r>
              <w:rPr>
                <w:rFonts w:eastAsiaTheme="minorEastAsia"/>
                <w:i/>
                <w:lang w:eastAsia="ko-KR"/>
              </w:rPr>
              <w:t>L</w:t>
            </w:r>
            <w:r>
              <w:rPr>
                <w:rFonts w:eastAsiaTheme="minorEastAsia"/>
                <w:lang w:eastAsia="ko-KR"/>
              </w:rPr>
              <w:t xml:space="preserve">, </w:t>
            </w:r>
            <w:r>
              <w:rPr>
                <w:rFonts w:eastAsiaTheme="minorEastAsia" w:hint="eastAsia"/>
                <w:lang w:eastAsia="ko-KR"/>
              </w:rPr>
              <w:t xml:space="preserve">Rel-15 UE capabilities, </w:t>
            </w:r>
            <w:r>
              <w:rPr>
                <w:rFonts w:eastAsiaTheme="minorEastAsia"/>
                <w:lang w:eastAsia="ko-KR"/>
              </w:rPr>
              <w:t xml:space="preserve">e.g., </w:t>
            </w:r>
            <w:r>
              <w:rPr>
                <w:rFonts w:eastAsiaTheme="minorEastAsia"/>
                <w:i/>
                <w:lang w:eastAsia="ko-KR"/>
              </w:rPr>
              <w:t>CSI-ReportFramework, CSI-RS-IM-ReceptionForFeedback</w:t>
            </w:r>
            <w:r>
              <w:rPr>
                <w:rFonts w:eastAsiaTheme="minorEastAsia"/>
                <w:lang w:eastAsia="ko-KR"/>
              </w:rPr>
              <w:t xml:space="preserve">, could be referenced (see Annex B and C).  </w:t>
            </w:r>
          </w:p>
          <w:p w14:paraId="1986373C" w14:textId="77777777" w:rsidR="003A077C" w:rsidRDefault="00883C2D">
            <w:pPr>
              <w:spacing w:before="180" w:line="288" w:lineRule="auto"/>
              <w:rPr>
                <w:rFonts w:eastAsiaTheme="minorEastAsia"/>
                <w:b/>
                <w:u w:val="single"/>
                <w:lang w:eastAsia="ko-KR"/>
              </w:rPr>
            </w:pPr>
            <w:r>
              <w:rPr>
                <w:rFonts w:eastAsiaTheme="minorEastAsia" w:hint="eastAsia"/>
                <w:b/>
                <w:u w:val="single"/>
                <w:lang w:eastAsia="ko-KR"/>
              </w:rPr>
              <w:lastRenderedPageBreak/>
              <w:t>Proposal</w:t>
            </w:r>
            <w:r>
              <w:rPr>
                <w:rFonts w:eastAsiaTheme="minorEastAsia"/>
                <w:b/>
                <w:u w:val="single"/>
                <w:lang w:eastAsia="ko-KR"/>
              </w:rPr>
              <w:t xml:space="preserve"> 1</w:t>
            </w:r>
            <w:r>
              <w:rPr>
                <w:rFonts w:eastAsiaTheme="minorEastAsia" w:hint="eastAsia"/>
                <w:b/>
                <w:u w:val="single"/>
                <w:lang w:eastAsia="ko-KR"/>
              </w:rPr>
              <w:t>:</w:t>
            </w:r>
            <w:r>
              <w:rPr>
                <w:rFonts w:eastAsiaTheme="minorEastAsia"/>
                <w:b/>
                <w:u w:val="single"/>
                <w:lang w:eastAsia="ko-KR"/>
              </w:rPr>
              <w:t xml:space="preserve"> Introduce two separate feature groups for spatial domain adaptation for P/A-CSI reporting and SP-CSI reporting, respectively, as described in Table 1.</w:t>
            </w:r>
          </w:p>
          <w:tbl>
            <w:tblPr>
              <w:tblW w:w="0" w:type="auto"/>
              <w:tblLook w:val="04A0" w:firstRow="1" w:lastRow="0" w:firstColumn="1" w:lastColumn="0" w:noHBand="0" w:noVBand="1"/>
            </w:tblPr>
            <w:tblGrid>
              <w:gridCol w:w="3718"/>
              <w:gridCol w:w="11567"/>
              <w:gridCol w:w="2392"/>
              <w:gridCol w:w="2550"/>
            </w:tblGrid>
            <w:tr w:rsidR="003A077C" w14:paraId="1388C8D8" w14:textId="77777777">
              <w:trPr>
                <w:trHeight w:val="383"/>
              </w:trPr>
              <w:tc>
                <w:tcPr>
                  <w:tcW w:w="0" w:type="auto"/>
                  <w:tcBorders>
                    <w:top w:val="single" w:sz="4" w:space="0" w:color="auto"/>
                    <w:left w:val="single" w:sz="4" w:space="0" w:color="auto"/>
                    <w:bottom w:val="single" w:sz="4" w:space="0" w:color="auto"/>
                    <w:right w:val="single" w:sz="4" w:space="0" w:color="auto"/>
                  </w:tcBorders>
                  <w:vAlign w:val="center"/>
                </w:tcPr>
                <w:p w14:paraId="4D01B291" w14:textId="77777777" w:rsidR="003A077C" w:rsidRDefault="00883C2D">
                  <w:pPr>
                    <w:pStyle w:val="TAH"/>
                  </w:pPr>
                  <w:r>
                    <w:t>Feature group</w:t>
                  </w:r>
                </w:p>
              </w:tc>
              <w:tc>
                <w:tcPr>
                  <w:tcW w:w="0" w:type="auto"/>
                  <w:tcBorders>
                    <w:top w:val="single" w:sz="4" w:space="0" w:color="auto"/>
                    <w:left w:val="single" w:sz="4" w:space="0" w:color="auto"/>
                    <w:bottom w:val="single" w:sz="4" w:space="0" w:color="auto"/>
                    <w:right w:val="single" w:sz="4" w:space="0" w:color="auto"/>
                  </w:tcBorders>
                  <w:vAlign w:val="center"/>
                </w:tcPr>
                <w:p w14:paraId="552C403D" w14:textId="77777777" w:rsidR="003A077C" w:rsidRDefault="00883C2D">
                  <w:pPr>
                    <w:pStyle w:val="TAH"/>
                  </w:pPr>
                  <w:r>
                    <w:t>Components</w:t>
                  </w:r>
                </w:p>
              </w:tc>
              <w:tc>
                <w:tcPr>
                  <w:tcW w:w="0" w:type="auto"/>
                  <w:tcBorders>
                    <w:top w:val="single" w:sz="4" w:space="0" w:color="auto"/>
                    <w:left w:val="single" w:sz="4" w:space="0" w:color="auto"/>
                    <w:bottom w:val="single" w:sz="4" w:space="0" w:color="auto"/>
                    <w:right w:val="single" w:sz="4" w:space="0" w:color="auto"/>
                  </w:tcBorders>
                  <w:vAlign w:val="center"/>
                </w:tcPr>
                <w:p w14:paraId="1DA93CA7" w14:textId="77777777" w:rsidR="003A077C" w:rsidRDefault="00883C2D">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vAlign w:val="center"/>
                </w:tcPr>
                <w:p w14:paraId="00889A01" w14:textId="77777777" w:rsidR="003A077C" w:rsidRDefault="00883C2D">
                  <w:pPr>
                    <w:pStyle w:val="TAH"/>
                  </w:pPr>
                  <w:r>
                    <w:t>Note</w:t>
                  </w:r>
                </w:p>
              </w:tc>
            </w:tr>
            <w:tr w:rsidR="003A077C" w14:paraId="006A4B37" w14:textId="77777777">
              <w:trPr>
                <w:trHeight w:val="753"/>
              </w:trPr>
              <w:tc>
                <w:tcPr>
                  <w:tcW w:w="0" w:type="auto"/>
                  <w:tcBorders>
                    <w:top w:val="single" w:sz="4" w:space="0" w:color="auto"/>
                    <w:left w:val="single" w:sz="4" w:space="0" w:color="auto"/>
                    <w:bottom w:val="single" w:sz="4" w:space="0" w:color="auto"/>
                    <w:right w:val="single" w:sz="4" w:space="0" w:color="auto"/>
                  </w:tcBorders>
                </w:tcPr>
                <w:p w14:paraId="018DCDF5" w14:textId="77777777" w:rsidR="003A077C" w:rsidRDefault="00883C2D">
                  <w:pPr>
                    <w:pStyle w:val="TAL"/>
                    <w:rPr>
                      <w:rFonts w:eastAsiaTheme="minorEastAsia"/>
                      <w:lang w:eastAsia="ko-KR"/>
                    </w:rPr>
                  </w:pPr>
                  <w:r>
                    <w:rPr>
                      <w:rFonts w:eastAsiaTheme="minorEastAsia" w:hint="eastAsia"/>
                      <w:lang w:eastAsia="ko-KR"/>
                    </w:rPr>
                    <w:t xml:space="preserve">FG </w:t>
                  </w:r>
                  <w:r>
                    <w:rPr>
                      <w:rFonts w:eastAsiaTheme="minorEastAsia" w:hint="eastAsia"/>
                      <w:highlight w:val="yellow"/>
                      <w:lang w:eastAsia="ko-KR"/>
                    </w:rPr>
                    <w:t>X</w:t>
                  </w:r>
                  <w:r>
                    <w:rPr>
                      <w:rFonts w:eastAsiaTheme="minorEastAsia" w:hint="eastAsia"/>
                      <w:lang w:eastAsia="ko-KR"/>
                    </w:rPr>
                    <w:t>-1</w:t>
                  </w:r>
                </w:p>
                <w:p w14:paraId="3822D38F" w14:textId="77777777" w:rsidR="003A077C" w:rsidRDefault="003A077C">
                  <w:pPr>
                    <w:pStyle w:val="TAL"/>
                    <w:rPr>
                      <w:rFonts w:eastAsiaTheme="minorEastAsia"/>
                      <w:lang w:eastAsia="ko-KR"/>
                    </w:rPr>
                  </w:pPr>
                </w:p>
                <w:p w14:paraId="2B1AE2D7" w14:textId="77777777" w:rsidR="003A077C" w:rsidRDefault="00883C2D">
                  <w:pPr>
                    <w:pStyle w:val="TAL"/>
                    <w:rPr>
                      <w:rFonts w:eastAsiaTheme="minorEastAsia"/>
                      <w:lang w:eastAsia="ko-KR"/>
                    </w:rPr>
                  </w:pPr>
                  <w:r>
                    <w:rPr>
                      <w:rFonts w:eastAsiaTheme="minorEastAsia" w:hint="eastAsia"/>
                      <w:lang w:eastAsia="ko-KR"/>
                    </w:rPr>
                    <w:t>Spatial domain adaptation</w:t>
                  </w:r>
                  <w:r>
                    <w:rPr>
                      <w:rFonts w:eastAsiaTheme="minorEastAsia"/>
                      <w:lang w:eastAsia="ko-KR"/>
                    </w:rPr>
                    <w:t xml:space="preserve"> with P/A-CSI reporting</w:t>
                  </w:r>
                </w:p>
              </w:tc>
              <w:tc>
                <w:tcPr>
                  <w:tcW w:w="0" w:type="auto"/>
                  <w:tcBorders>
                    <w:top w:val="single" w:sz="4" w:space="0" w:color="auto"/>
                    <w:left w:val="single" w:sz="4" w:space="0" w:color="auto"/>
                    <w:bottom w:val="single" w:sz="4" w:space="0" w:color="auto"/>
                    <w:right w:val="single" w:sz="4" w:space="0" w:color="auto"/>
                  </w:tcBorders>
                </w:tcPr>
                <w:p w14:paraId="417D1D2F" w14:textId="77777777" w:rsidR="003A077C" w:rsidRDefault="00883C2D">
                  <w:pPr>
                    <w:pStyle w:val="TAL"/>
                    <w:rPr>
                      <w:rFonts w:eastAsiaTheme="minorEastAsia"/>
                      <w:lang w:eastAsia="ko-KR"/>
                    </w:rPr>
                  </w:pPr>
                  <w:r>
                    <w:rPr>
                      <w:rFonts w:eastAsiaTheme="minorEastAsia"/>
                      <w:lang w:eastAsia="ko-KR"/>
                    </w:rPr>
                    <w:t>1) T</w:t>
                  </w:r>
                  <w:r>
                    <w:rPr>
                      <w:rFonts w:eastAsiaTheme="minorEastAsia" w:hint="eastAsia"/>
                      <w:lang w:eastAsia="ko-KR"/>
                    </w:rPr>
                    <w:t xml:space="preserve">he </w:t>
                  </w:r>
                  <w:r>
                    <w:rPr>
                      <w:rFonts w:eastAsiaTheme="minorEastAsia"/>
                      <w:lang w:eastAsia="ko-KR"/>
                    </w:rPr>
                    <w:t>maximum value of sub-configurations (</w:t>
                  </w:r>
                  <w:r>
                    <w:rPr>
                      <w:rFonts w:eastAsiaTheme="minorEastAsia"/>
                      <w:i/>
                      <w:lang w:eastAsia="ko-KR"/>
                    </w:rPr>
                    <w:t>L</w:t>
                  </w:r>
                  <w:r>
                    <w:rPr>
                      <w:rFonts w:eastAsiaTheme="minorEastAsia"/>
                      <w:lang w:eastAsia="ko-KR"/>
                    </w:rPr>
                    <w:t>) in one CSI report configuration where each sub-configuration corresponds to an spatial domain adaptation pattern</w:t>
                  </w:r>
                </w:p>
                <w:p w14:paraId="77D56E0F" w14:textId="77777777" w:rsidR="003A077C" w:rsidRDefault="003A077C">
                  <w:pPr>
                    <w:pStyle w:val="TAL"/>
                    <w:rPr>
                      <w:rFonts w:eastAsiaTheme="minorEastAsia"/>
                      <w:lang w:eastAsia="ko-KR"/>
                    </w:rPr>
                  </w:pPr>
                </w:p>
                <w:p w14:paraId="51EC3B6C" w14:textId="77777777" w:rsidR="003A077C" w:rsidRDefault="00883C2D">
                  <w:pPr>
                    <w:pStyle w:val="TAL"/>
                    <w:rPr>
                      <w:rFonts w:eastAsia="MS Mincho"/>
                    </w:rPr>
                  </w:pPr>
                  <w:r>
                    <w:rPr>
                      <w:rFonts w:eastAsiaTheme="minorEastAsia"/>
                      <w:lang w:eastAsia="ko-KR"/>
                    </w:rPr>
                    <w:t xml:space="preserve">2) The maximum value of </w:t>
                  </w:r>
                  <w:r>
                    <w:rPr>
                      <w:rFonts w:eastAsiaTheme="minorEastAsia"/>
                      <w:i/>
                      <w:lang w:eastAsia="ko-KR"/>
                    </w:rPr>
                    <w:t>N</w:t>
                  </w:r>
                  <w:r>
                    <w:rPr>
                      <w:rFonts w:eastAsiaTheme="minorEastAsia"/>
                      <w:lang w:eastAsia="ko-KR"/>
                    </w:rPr>
                    <w:t xml:space="preserve"> CSI(s) in one reporting instance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w:t>
                  </w:r>
                </w:p>
              </w:tc>
              <w:tc>
                <w:tcPr>
                  <w:tcW w:w="0" w:type="auto"/>
                  <w:tcBorders>
                    <w:top w:val="single" w:sz="4" w:space="0" w:color="auto"/>
                    <w:left w:val="single" w:sz="4" w:space="0" w:color="auto"/>
                    <w:bottom w:val="single" w:sz="4" w:space="0" w:color="auto"/>
                    <w:right w:val="single" w:sz="4" w:space="0" w:color="auto"/>
                  </w:tcBorders>
                </w:tcPr>
                <w:p w14:paraId="6EB06F61" w14:textId="77777777" w:rsidR="003A077C" w:rsidRDefault="003A077C">
                  <w:pPr>
                    <w:pStyle w:val="TAL"/>
                    <w:jc w:val="center"/>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tcPr>
                <w:p w14:paraId="01ADD195" w14:textId="77777777" w:rsidR="003A077C" w:rsidRDefault="00883C2D">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044DDFA1"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P-CSI report:</w:t>
                  </w:r>
                  <w:r>
                    <w:rPr>
                      <w:rFonts w:eastAsiaTheme="minorEastAsia"/>
                      <w:highlight w:val="yellow"/>
                      <w:lang w:eastAsia="ko-KR"/>
                    </w:rPr>
                    <w:t xml:space="preserve"> {FFS}</w:t>
                  </w:r>
                </w:p>
                <w:p w14:paraId="3A88D432"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 xml:space="preserve">A-CSI report: </w:t>
                  </w:r>
                  <w:r>
                    <w:rPr>
                      <w:rFonts w:eastAsiaTheme="minorEastAsia"/>
                      <w:highlight w:val="yellow"/>
                      <w:lang w:eastAsia="ko-KR"/>
                    </w:rPr>
                    <w:t>{FFS}</w:t>
                  </w:r>
                </w:p>
                <w:p w14:paraId="2E414F2F" w14:textId="77777777" w:rsidR="003A077C" w:rsidRDefault="00883C2D">
                  <w:pPr>
                    <w:pStyle w:val="TAL"/>
                    <w:rPr>
                      <w:rFonts w:eastAsiaTheme="minorEastAsia"/>
                      <w:lang w:eastAsia="ko-KR"/>
                    </w:rPr>
                  </w:pPr>
                  <w:r>
                    <w:rPr>
                      <w:rFonts w:eastAsiaTheme="minorEastAsia"/>
                      <w:lang w:eastAsia="ko-KR"/>
                    </w:rPr>
                    <w:t>Component 2) candidate value:</w:t>
                  </w:r>
                </w:p>
                <w:p w14:paraId="1A877E24"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 xml:space="preserve">P-CSI report: N = L </w:t>
                  </w:r>
                </w:p>
                <w:p w14:paraId="5AFEEA2B" w14:textId="77777777" w:rsidR="003A077C" w:rsidRDefault="00883C2D">
                  <w:pPr>
                    <w:pStyle w:val="TAL"/>
                    <w:numPr>
                      <w:ilvl w:val="0"/>
                      <w:numId w:val="37"/>
                    </w:numPr>
                    <w:spacing w:line="240" w:lineRule="auto"/>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Pr>
                      <w:rFonts w:eastAsiaTheme="minorEastAsia"/>
                      <w:highlight w:val="yellow"/>
                      <w:lang w:eastAsia="ko-KR"/>
                    </w:rPr>
                    <w:t>{FFS}</w:t>
                  </w:r>
                </w:p>
              </w:tc>
            </w:tr>
            <w:tr w:rsidR="003A077C" w14:paraId="103F7E1F" w14:textId="77777777">
              <w:trPr>
                <w:trHeight w:val="753"/>
              </w:trPr>
              <w:tc>
                <w:tcPr>
                  <w:tcW w:w="0" w:type="auto"/>
                  <w:tcBorders>
                    <w:top w:val="single" w:sz="4" w:space="0" w:color="auto"/>
                    <w:left w:val="single" w:sz="4" w:space="0" w:color="auto"/>
                    <w:bottom w:val="single" w:sz="4" w:space="0" w:color="auto"/>
                    <w:right w:val="single" w:sz="4" w:space="0" w:color="auto"/>
                  </w:tcBorders>
                </w:tcPr>
                <w:p w14:paraId="08D43D6C" w14:textId="77777777" w:rsidR="003A077C" w:rsidRDefault="00883C2D">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Pr>
                      <w:rFonts w:eastAsiaTheme="minorEastAsia"/>
                      <w:highlight w:val="yellow"/>
                      <w:lang w:eastAsia="ko-KR"/>
                    </w:rPr>
                    <w:t>X</w:t>
                  </w:r>
                  <w:r>
                    <w:rPr>
                      <w:rFonts w:eastAsiaTheme="minorEastAsia"/>
                      <w:lang w:eastAsia="ko-KR"/>
                    </w:rPr>
                    <w:t>-1a</w:t>
                  </w:r>
                </w:p>
                <w:p w14:paraId="514513CE" w14:textId="77777777" w:rsidR="003A077C" w:rsidRDefault="003A077C">
                  <w:pPr>
                    <w:pStyle w:val="TAL"/>
                    <w:rPr>
                      <w:rFonts w:eastAsiaTheme="minorEastAsia"/>
                      <w:lang w:eastAsia="ko-KR"/>
                    </w:rPr>
                  </w:pPr>
                </w:p>
                <w:p w14:paraId="62159452" w14:textId="77777777" w:rsidR="003A077C" w:rsidRDefault="00883C2D">
                  <w:pPr>
                    <w:pStyle w:val="TAL"/>
                    <w:rPr>
                      <w:rFonts w:eastAsiaTheme="minorEastAsia"/>
                      <w:lang w:eastAsia="ko-KR"/>
                    </w:rPr>
                  </w:pPr>
                  <w:r>
                    <w:rPr>
                      <w:rFonts w:eastAsiaTheme="minorEastAsia" w:hint="eastAsia"/>
                      <w:lang w:eastAsia="ko-KR"/>
                    </w:rPr>
                    <w:t>Spatial domain adaptation</w:t>
                  </w:r>
                  <w:r>
                    <w:rPr>
                      <w:rFonts w:eastAsiaTheme="minorEastAsia"/>
                      <w:lang w:eastAsia="ko-KR"/>
                    </w:rPr>
                    <w:t xml:space="preserve"> with SP-CSI reporting</w:t>
                  </w:r>
                </w:p>
              </w:tc>
              <w:tc>
                <w:tcPr>
                  <w:tcW w:w="0" w:type="auto"/>
                  <w:tcBorders>
                    <w:top w:val="single" w:sz="4" w:space="0" w:color="auto"/>
                    <w:left w:val="single" w:sz="4" w:space="0" w:color="auto"/>
                    <w:bottom w:val="single" w:sz="4" w:space="0" w:color="auto"/>
                    <w:right w:val="single" w:sz="4" w:space="0" w:color="auto"/>
                  </w:tcBorders>
                </w:tcPr>
                <w:p w14:paraId="70E80512" w14:textId="77777777" w:rsidR="003A077C" w:rsidRDefault="00883C2D">
                  <w:pPr>
                    <w:pStyle w:val="TAL"/>
                    <w:rPr>
                      <w:rFonts w:eastAsiaTheme="minorEastAsia"/>
                      <w:lang w:eastAsia="ko-KR"/>
                    </w:rPr>
                  </w:pPr>
                  <w:r>
                    <w:rPr>
                      <w:rFonts w:eastAsiaTheme="minorEastAsia"/>
                      <w:lang w:eastAsia="ko-KR"/>
                    </w:rPr>
                    <w:t>1) T</w:t>
                  </w:r>
                  <w:r>
                    <w:rPr>
                      <w:rFonts w:eastAsiaTheme="minorEastAsia" w:hint="eastAsia"/>
                      <w:lang w:eastAsia="ko-KR"/>
                    </w:rPr>
                    <w:t xml:space="preserve">he </w:t>
                  </w:r>
                  <w:r>
                    <w:rPr>
                      <w:rFonts w:eastAsiaTheme="minorEastAsia"/>
                      <w:lang w:eastAsia="ko-KR"/>
                    </w:rPr>
                    <w:t>maximum value of sub-configurations (</w:t>
                  </w:r>
                  <w:r>
                    <w:rPr>
                      <w:rFonts w:eastAsiaTheme="minorEastAsia"/>
                      <w:i/>
                      <w:lang w:eastAsia="ko-KR"/>
                    </w:rPr>
                    <w:t>L</w:t>
                  </w:r>
                  <w:r>
                    <w:rPr>
                      <w:rFonts w:eastAsiaTheme="minorEastAsia"/>
                      <w:lang w:eastAsia="ko-KR"/>
                    </w:rPr>
                    <w:t>) in one CSI report configuration where each sub-configuration corresponds to an spatial domain adaptation pattern</w:t>
                  </w:r>
                </w:p>
                <w:p w14:paraId="10178A57" w14:textId="77777777" w:rsidR="003A077C" w:rsidRDefault="003A077C">
                  <w:pPr>
                    <w:pStyle w:val="TAL"/>
                    <w:rPr>
                      <w:rFonts w:eastAsiaTheme="minorEastAsia"/>
                      <w:lang w:eastAsia="ko-KR"/>
                    </w:rPr>
                  </w:pPr>
                </w:p>
                <w:p w14:paraId="7222D663" w14:textId="77777777" w:rsidR="003A077C" w:rsidRDefault="00883C2D">
                  <w:pPr>
                    <w:pStyle w:val="TAL"/>
                  </w:pPr>
                  <w:r>
                    <w:rPr>
                      <w:rFonts w:eastAsiaTheme="minorEastAsia"/>
                      <w:lang w:eastAsia="ko-KR"/>
                    </w:rPr>
                    <w:t xml:space="preserve">2) The maximum value of </w:t>
                  </w:r>
                  <w:r>
                    <w:rPr>
                      <w:rFonts w:eastAsiaTheme="minorEastAsia"/>
                      <w:i/>
                      <w:lang w:eastAsia="ko-KR"/>
                    </w:rPr>
                    <w:t>N</w:t>
                  </w:r>
                  <w:r>
                    <w:rPr>
                      <w:rFonts w:eastAsiaTheme="minorEastAsia"/>
                      <w:lang w:eastAsia="ko-KR"/>
                    </w:rPr>
                    <w:t xml:space="preserve"> CSI(s) in one reporting instance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w:t>
                  </w:r>
                </w:p>
              </w:tc>
              <w:tc>
                <w:tcPr>
                  <w:tcW w:w="0" w:type="auto"/>
                  <w:tcBorders>
                    <w:top w:val="single" w:sz="4" w:space="0" w:color="auto"/>
                    <w:left w:val="single" w:sz="4" w:space="0" w:color="auto"/>
                    <w:bottom w:val="single" w:sz="4" w:space="0" w:color="auto"/>
                    <w:right w:val="single" w:sz="4" w:space="0" w:color="auto"/>
                  </w:tcBorders>
                </w:tcPr>
                <w:p w14:paraId="3D87894E" w14:textId="77777777" w:rsidR="003A077C" w:rsidRDefault="00883C2D">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Pr>
                      <w:rFonts w:eastAsiaTheme="minorEastAsia" w:hint="eastAsia"/>
                      <w:highlight w:val="yellow"/>
                      <w:lang w:eastAsia="ko-KR"/>
                    </w:rPr>
                    <w:t>X</w:t>
                  </w:r>
                  <w:r>
                    <w:rPr>
                      <w:rFonts w:eastAsiaTheme="minorEastAsia" w:hint="eastAsia"/>
                      <w:lang w:eastAsia="ko-KR"/>
                    </w:rPr>
                    <w:t>-1</w:t>
                  </w:r>
                </w:p>
              </w:tc>
              <w:tc>
                <w:tcPr>
                  <w:tcW w:w="0" w:type="auto"/>
                  <w:tcBorders>
                    <w:top w:val="single" w:sz="4" w:space="0" w:color="auto"/>
                    <w:left w:val="single" w:sz="4" w:space="0" w:color="auto"/>
                    <w:bottom w:val="single" w:sz="4" w:space="0" w:color="auto"/>
                    <w:right w:val="single" w:sz="4" w:space="0" w:color="auto"/>
                  </w:tcBorders>
                </w:tcPr>
                <w:p w14:paraId="13AB3A33" w14:textId="77777777" w:rsidR="003A077C" w:rsidRDefault="00883C2D">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2AE4673B"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SP-CSI report:</w:t>
                  </w:r>
                  <w:r>
                    <w:rPr>
                      <w:rFonts w:eastAsiaTheme="minorEastAsia"/>
                      <w:highlight w:val="yellow"/>
                      <w:lang w:eastAsia="ko-KR"/>
                    </w:rPr>
                    <w:t xml:space="preserve"> {FFS}</w:t>
                  </w:r>
                </w:p>
                <w:p w14:paraId="17591ED3" w14:textId="77777777" w:rsidR="003A077C" w:rsidRDefault="00883C2D">
                  <w:pPr>
                    <w:pStyle w:val="TAL"/>
                    <w:rPr>
                      <w:rFonts w:eastAsiaTheme="minorEastAsia"/>
                      <w:lang w:eastAsia="ko-KR"/>
                    </w:rPr>
                  </w:pPr>
                  <w:r>
                    <w:rPr>
                      <w:rFonts w:eastAsiaTheme="minorEastAsia"/>
                      <w:lang w:eastAsia="ko-KR"/>
                    </w:rPr>
                    <w:t>Component 2) candidate value:</w:t>
                  </w:r>
                </w:p>
                <w:p w14:paraId="510036B4" w14:textId="77777777" w:rsidR="003A077C" w:rsidRDefault="00883C2D">
                  <w:pPr>
                    <w:pStyle w:val="TAL"/>
                    <w:numPr>
                      <w:ilvl w:val="0"/>
                      <w:numId w:val="37"/>
                    </w:numPr>
                    <w:spacing w:line="240" w:lineRule="auto"/>
                  </w:pPr>
                  <w:r>
                    <w:rPr>
                      <w:rFonts w:eastAsiaTheme="minorEastAsia"/>
                      <w:lang w:eastAsia="ko-KR"/>
                    </w:rPr>
                    <w:t xml:space="preserve">SP-CSI report: </w:t>
                  </w:r>
                  <w:r>
                    <w:rPr>
                      <w:rFonts w:eastAsiaTheme="minorEastAsia"/>
                      <w:highlight w:val="yellow"/>
                      <w:lang w:eastAsia="ko-KR"/>
                    </w:rPr>
                    <w:t>{FFS}</w:t>
                  </w:r>
                </w:p>
              </w:tc>
            </w:tr>
          </w:tbl>
          <w:p w14:paraId="6ED61FDC" w14:textId="77777777" w:rsidR="003A077C" w:rsidRDefault="00883C2D">
            <w:pPr>
              <w:spacing w:before="180" w:line="288" w:lineRule="auto"/>
              <w:rPr>
                <w:rFonts w:eastAsiaTheme="minorEastAsia"/>
                <w:lang w:eastAsia="ko-KR"/>
              </w:rPr>
            </w:pPr>
            <w:r>
              <w:rPr>
                <w:rFonts w:eastAsiaTheme="minorEastAsia"/>
                <w:lang w:eastAsia="ko-KR"/>
              </w:rPr>
              <w:t>T</w:t>
            </w:r>
            <w:r>
              <w:rPr>
                <w:rFonts w:eastAsiaTheme="minorEastAsia" w:hint="eastAsia"/>
                <w:lang w:eastAsia="ko-KR"/>
              </w:rPr>
              <w:t xml:space="preserve">he feature group for power domain adaptation can be </w:t>
            </w:r>
            <w:r>
              <w:rPr>
                <w:rFonts w:eastAsiaTheme="minorEastAsia"/>
                <w:lang w:eastAsia="ko-KR"/>
              </w:rPr>
              <w:t>designed a</w:t>
            </w:r>
            <w:r>
              <w:rPr>
                <w:rFonts w:eastAsiaTheme="minorEastAsia" w:hint="eastAsia"/>
                <w:lang w:eastAsia="ko-KR"/>
              </w:rPr>
              <w:t>long the similar approach</w:t>
            </w:r>
            <w:r>
              <w:rPr>
                <w:rFonts w:eastAsiaTheme="minorEastAsia"/>
                <w:lang w:eastAsia="ko-KR"/>
              </w:rPr>
              <w:t xml:space="preserve"> for spatial domain adaptation.</w:t>
            </w:r>
          </w:p>
          <w:p w14:paraId="27912865" w14:textId="77777777" w:rsidR="003A077C" w:rsidRDefault="00883C2D">
            <w:pPr>
              <w:spacing w:before="180" w:line="288"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2</w:t>
            </w:r>
            <w:r>
              <w:rPr>
                <w:rFonts w:eastAsiaTheme="minorEastAsia" w:hint="eastAsia"/>
                <w:b/>
                <w:u w:val="single"/>
                <w:lang w:eastAsia="ko-KR"/>
              </w:rPr>
              <w:t>:</w:t>
            </w:r>
            <w:r>
              <w:rPr>
                <w:rFonts w:eastAsiaTheme="minorEastAsia"/>
                <w:b/>
                <w:u w:val="single"/>
                <w:lang w:eastAsia="ko-KR"/>
              </w:rPr>
              <w:t xml:space="preserve"> Introduce two separate feature groups for power domain adaptation for P/A-CSI reporting and SP-CSI reporting, respectively, as described in Table 2.</w:t>
            </w:r>
          </w:p>
          <w:tbl>
            <w:tblPr>
              <w:tblW w:w="0" w:type="auto"/>
              <w:tblLook w:val="04A0" w:firstRow="1" w:lastRow="0" w:firstColumn="1" w:lastColumn="0" w:noHBand="0" w:noVBand="1"/>
            </w:tblPr>
            <w:tblGrid>
              <w:gridCol w:w="3798"/>
              <w:gridCol w:w="11391"/>
              <w:gridCol w:w="2441"/>
              <w:gridCol w:w="2597"/>
            </w:tblGrid>
            <w:tr w:rsidR="003A077C" w14:paraId="48BEB264" w14:textId="77777777">
              <w:trPr>
                <w:trHeight w:val="383"/>
              </w:trPr>
              <w:tc>
                <w:tcPr>
                  <w:tcW w:w="0" w:type="auto"/>
                  <w:tcBorders>
                    <w:top w:val="single" w:sz="4" w:space="0" w:color="auto"/>
                    <w:left w:val="single" w:sz="4" w:space="0" w:color="auto"/>
                    <w:bottom w:val="single" w:sz="4" w:space="0" w:color="auto"/>
                    <w:right w:val="single" w:sz="4" w:space="0" w:color="auto"/>
                  </w:tcBorders>
                  <w:vAlign w:val="center"/>
                </w:tcPr>
                <w:p w14:paraId="06C76CB5" w14:textId="77777777" w:rsidR="003A077C" w:rsidRDefault="00883C2D">
                  <w:pPr>
                    <w:pStyle w:val="TAH"/>
                  </w:pPr>
                  <w:r>
                    <w:t>Feature group</w:t>
                  </w:r>
                </w:p>
              </w:tc>
              <w:tc>
                <w:tcPr>
                  <w:tcW w:w="0" w:type="auto"/>
                  <w:tcBorders>
                    <w:top w:val="single" w:sz="4" w:space="0" w:color="auto"/>
                    <w:left w:val="single" w:sz="4" w:space="0" w:color="auto"/>
                    <w:bottom w:val="single" w:sz="4" w:space="0" w:color="auto"/>
                    <w:right w:val="single" w:sz="4" w:space="0" w:color="auto"/>
                  </w:tcBorders>
                  <w:vAlign w:val="center"/>
                </w:tcPr>
                <w:p w14:paraId="2BA21035" w14:textId="77777777" w:rsidR="003A077C" w:rsidRDefault="00883C2D">
                  <w:pPr>
                    <w:pStyle w:val="TAH"/>
                  </w:pPr>
                  <w:r>
                    <w:t>Components</w:t>
                  </w:r>
                </w:p>
              </w:tc>
              <w:tc>
                <w:tcPr>
                  <w:tcW w:w="0" w:type="auto"/>
                  <w:tcBorders>
                    <w:top w:val="single" w:sz="4" w:space="0" w:color="auto"/>
                    <w:left w:val="single" w:sz="4" w:space="0" w:color="auto"/>
                    <w:bottom w:val="single" w:sz="4" w:space="0" w:color="auto"/>
                    <w:right w:val="single" w:sz="4" w:space="0" w:color="auto"/>
                  </w:tcBorders>
                  <w:vAlign w:val="center"/>
                </w:tcPr>
                <w:p w14:paraId="03547A6E" w14:textId="77777777" w:rsidR="003A077C" w:rsidRDefault="00883C2D">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vAlign w:val="center"/>
                </w:tcPr>
                <w:p w14:paraId="5AE971C6" w14:textId="77777777" w:rsidR="003A077C" w:rsidRDefault="00883C2D">
                  <w:pPr>
                    <w:pStyle w:val="TAH"/>
                  </w:pPr>
                  <w:r>
                    <w:t>Note</w:t>
                  </w:r>
                </w:p>
              </w:tc>
            </w:tr>
            <w:tr w:rsidR="003A077C" w14:paraId="70DC02C8" w14:textId="77777777">
              <w:trPr>
                <w:trHeight w:val="753"/>
              </w:trPr>
              <w:tc>
                <w:tcPr>
                  <w:tcW w:w="0" w:type="auto"/>
                  <w:tcBorders>
                    <w:top w:val="single" w:sz="4" w:space="0" w:color="auto"/>
                    <w:left w:val="single" w:sz="4" w:space="0" w:color="auto"/>
                    <w:bottom w:val="single" w:sz="4" w:space="0" w:color="auto"/>
                    <w:right w:val="single" w:sz="4" w:space="0" w:color="auto"/>
                  </w:tcBorders>
                </w:tcPr>
                <w:p w14:paraId="56CE81AA" w14:textId="77777777" w:rsidR="003A077C" w:rsidRDefault="00883C2D">
                  <w:pPr>
                    <w:pStyle w:val="TAL"/>
                    <w:rPr>
                      <w:rFonts w:eastAsiaTheme="minorEastAsia"/>
                      <w:lang w:eastAsia="ko-KR"/>
                    </w:rPr>
                  </w:pPr>
                  <w:r>
                    <w:rPr>
                      <w:rFonts w:eastAsiaTheme="minorEastAsia" w:hint="eastAsia"/>
                      <w:lang w:eastAsia="ko-KR"/>
                    </w:rPr>
                    <w:t xml:space="preserve">FG </w:t>
                  </w:r>
                  <w:r>
                    <w:rPr>
                      <w:rFonts w:eastAsiaTheme="minorEastAsia" w:hint="eastAsia"/>
                      <w:highlight w:val="yellow"/>
                      <w:lang w:eastAsia="ko-KR"/>
                    </w:rPr>
                    <w:t>X</w:t>
                  </w:r>
                  <w:r>
                    <w:rPr>
                      <w:rFonts w:eastAsiaTheme="minorEastAsia" w:hint="eastAsia"/>
                      <w:lang w:eastAsia="ko-KR"/>
                    </w:rPr>
                    <w:t>-</w:t>
                  </w:r>
                  <w:r>
                    <w:rPr>
                      <w:rFonts w:eastAsiaTheme="minorEastAsia"/>
                      <w:lang w:eastAsia="ko-KR"/>
                    </w:rPr>
                    <w:t>2</w:t>
                  </w:r>
                </w:p>
                <w:p w14:paraId="4B5140B5" w14:textId="77777777" w:rsidR="003A077C" w:rsidRDefault="003A077C">
                  <w:pPr>
                    <w:pStyle w:val="TAL"/>
                    <w:rPr>
                      <w:rFonts w:eastAsiaTheme="minorEastAsia"/>
                      <w:lang w:eastAsia="ko-KR"/>
                    </w:rPr>
                  </w:pPr>
                </w:p>
                <w:p w14:paraId="072C3374" w14:textId="77777777" w:rsidR="003A077C" w:rsidRDefault="00883C2D">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P/A-CSI reporting</w:t>
                  </w:r>
                </w:p>
              </w:tc>
              <w:tc>
                <w:tcPr>
                  <w:tcW w:w="0" w:type="auto"/>
                  <w:tcBorders>
                    <w:top w:val="single" w:sz="4" w:space="0" w:color="auto"/>
                    <w:left w:val="single" w:sz="4" w:space="0" w:color="auto"/>
                    <w:bottom w:val="single" w:sz="4" w:space="0" w:color="auto"/>
                    <w:right w:val="single" w:sz="4" w:space="0" w:color="auto"/>
                  </w:tcBorders>
                </w:tcPr>
                <w:p w14:paraId="45BE987F" w14:textId="77777777" w:rsidR="003A077C" w:rsidRDefault="00883C2D">
                  <w:pPr>
                    <w:pStyle w:val="TAL"/>
                    <w:rPr>
                      <w:rFonts w:eastAsiaTheme="minorEastAsia"/>
                      <w:lang w:eastAsia="ko-KR"/>
                    </w:rPr>
                  </w:pPr>
                  <w:r>
                    <w:rPr>
                      <w:rFonts w:eastAsiaTheme="minorEastAsia"/>
                      <w:lang w:eastAsia="ko-KR"/>
                    </w:rPr>
                    <w:t>1) T</w:t>
                  </w:r>
                  <w:r>
                    <w:rPr>
                      <w:rFonts w:eastAsiaTheme="minorEastAsia" w:hint="eastAsia"/>
                      <w:lang w:eastAsia="ko-KR"/>
                    </w:rPr>
                    <w:t xml:space="preserve">he </w:t>
                  </w:r>
                  <w:r>
                    <w:rPr>
                      <w:rFonts w:eastAsiaTheme="minorEastAsia"/>
                      <w:lang w:eastAsia="ko-KR"/>
                    </w:rPr>
                    <w:t>maximum value of sub-configurations (</w:t>
                  </w:r>
                  <w:r>
                    <w:rPr>
                      <w:rFonts w:eastAsiaTheme="minorEastAsia"/>
                      <w:i/>
                      <w:lang w:eastAsia="ko-KR"/>
                    </w:rPr>
                    <w:t>L</w:t>
                  </w:r>
                  <w:r>
                    <w:rPr>
                      <w:rFonts w:eastAsiaTheme="minorEastAsia"/>
                      <w:lang w:eastAsia="ko-KR"/>
                    </w:rPr>
                    <w:t xml:space="preserve">) in one CSI report configuration where each sub-configuration corresponds to a </w:t>
                  </w:r>
                  <w:r>
                    <w:rPr>
                      <w:rFonts w:eastAsia="DengXian"/>
                      <w:lang w:eastAsia="zh-CN"/>
                    </w:rPr>
                    <w:t>powerControlOffset value</w:t>
                  </w:r>
                </w:p>
                <w:p w14:paraId="3BED122F" w14:textId="77777777" w:rsidR="003A077C" w:rsidRDefault="003A077C">
                  <w:pPr>
                    <w:pStyle w:val="TAL"/>
                    <w:rPr>
                      <w:rFonts w:eastAsiaTheme="minorEastAsia"/>
                      <w:lang w:eastAsia="ko-KR"/>
                    </w:rPr>
                  </w:pPr>
                </w:p>
                <w:p w14:paraId="10DF6AF2" w14:textId="77777777" w:rsidR="003A077C" w:rsidRDefault="00883C2D">
                  <w:pPr>
                    <w:pStyle w:val="TAL"/>
                    <w:rPr>
                      <w:rFonts w:eastAsia="MS Mincho"/>
                    </w:rPr>
                  </w:pPr>
                  <w:r>
                    <w:rPr>
                      <w:rFonts w:eastAsiaTheme="minorEastAsia"/>
                      <w:lang w:eastAsia="ko-KR"/>
                    </w:rPr>
                    <w:t xml:space="preserve">2) The maximum value of </w:t>
                  </w:r>
                  <w:r>
                    <w:rPr>
                      <w:rFonts w:eastAsiaTheme="minorEastAsia"/>
                      <w:i/>
                      <w:lang w:eastAsia="ko-KR"/>
                    </w:rPr>
                    <w:t>N</w:t>
                  </w:r>
                  <w:r>
                    <w:rPr>
                      <w:rFonts w:eastAsiaTheme="minorEastAsia"/>
                      <w:lang w:eastAsia="ko-KR"/>
                    </w:rPr>
                    <w:t xml:space="preserve"> CSI(s) in one reporting instance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w:t>
                  </w:r>
                </w:p>
              </w:tc>
              <w:tc>
                <w:tcPr>
                  <w:tcW w:w="0" w:type="auto"/>
                  <w:tcBorders>
                    <w:top w:val="single" w:sz="4" w:space="0" w:color="auto"/>
                    <w:left w:val="single" w:sz="4" w:space="0" w:color="auto"/>
                    <w:bottom w:val="single" w:sz="4" w:space="0" w:color="auto"/>
                    <w:right w:val="single" w:sz="4" w:space="0" w:color="auto"/>
                  </w:tcBorders>
                </w:tcPr>
                <w:p w14:paraId="66167F88" w14:textId="77777777" w:rsidR="003A077C" w:rsidRDefault="003A077C">
                  <w:pPr>
                    <w:pStyle w:val="TAL"/>
                    <w:jc w:val="center"/>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tcPr>
                <w:p w14:paraId="08277866" w14:textId="77777777" w:rsidR="003A077C" w:rsidRDefault="00883C2D">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6D429B6C"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P-CSI report:</w:t>
                  </w:r>
                  <w:r>
                    <w:rPr>
                      <w:rFonts w:eastAsiaTheme="minorEastAsia"/>
                      <w:highlight w:val="yellow"/>
                      <w:lang w:eastAsia="ko-KR"/>
                    </w:rPr>
                    <w:t xml:space="preserve"> {FFS}</w:t>
                  </w:r>
                </w:p>
                <w:p w14:paraId="2F516B2E"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 xml:space="preserve">A-CSI report: </w:t>
                  </w:r>
                  <w:r>
                    <w:rPr>
                      <w:rFonts w:eastAsiaTheme="minorEastAsia"/>
                      <w:highlight w:val="yellow"/>
                      <w:lang w:eastAsia="ko-KR"/>
                    </w:rPr>
                    <w:t>{FFS}</w:t>
                  </w:r>
                </w:p>
                <w:p w14:paraId="6189A1BF" w14:textId="77777777" w:rsidR="003A077C" w:rsidRDefault="00883C2D">
                  <w:pPr>
                    <w:pStyle w:val="TAL"/>
                    <w:rPr>
                      <w:rFonts w:eastAsiaTheme="minorEastAsia"/>
                      <w:lang w:eastAsia="ko-KR"/>
                    </w:rPr>
                  </w:pPr>
                  <w:r>
                    <w:rPr>
                      <w:rFonts w:eastAsiaTheme="minorEastAsia"/>
                      <w:lang w:eastAsia="ko-KR"/>
                    </w:rPr>
                    <w:t>Component 2) candidate value:</w:t>
                  </w:r>
                </w:p>
                <w:p w14:paraId="780EF4A6"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 xml:space="preserve">P-CSI report: N = L </w:t>
                  </w:r>
                </w:p>
                <w:p w14:paraId="70CC8375" w14:textId="77777777" w:rsidR="003A077C" w:rsidRDefault="00883C2D">
                  <w:pPr>
                    <w:pStyle w:val="TAL"/>
                    <w:numPr>
                      <w:ilvl w:val="0"/>
                      <w:numId w:val="37"/>
                    </w:numPr>
                    <w:spacing w:line="240" w:lineRule="auto"/>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Pr>
                      <w:rFonts w:eastAsiaTheme="minorEastAsia"/>
                      <w:highlight w:val="yellow"/>
                      <w:lang w:eastAsia="ko-KR"/>
                    </w:rPr>
                    <w:t>{FFS}</w:t>
                  </w:r>
                </w:p>
              </w:tc>
            </w:tr>
            <w:tr w:rsidR="003A077C" w14:paraId="5FC7AFC3" w14:textId="77777777">
              <w:trPr>
                <w:trHeight w:val="753"/>
              </w:trPr>
              <w:tc>
                <w:tcPr>
                  <w:tcW w:w="0" w:type="auto"/>
                  <w:tcBorders>
                    <w:top w:val="single" w:sz="4" w:space="0" w:color="auto"/>
                    <w:left w:val="single" w:sz="4" w:space="0" w:color="auto"/>
                    <w:bottom w:val="single" w:sz="4" w:space="0" w:color="auto"/>
                    <w:right w:val="single" w:sz="4" w:space="0" w:color="auto"/>
                  </w:tcBorders>
                </w:tcPr>
                <w:p w14:paraId="4363A66C" w14:textId="77777777" w:rsidR="003A077C" w:rsidRDefault="00883C2D">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Pr>
                      <w:rFonts w:eastAsiaTheme="minorEastAsia"/>
                      <w:highlight w:val="yellow"/>
                      <w:lang w:eastAsia="ko-KR"/>
                    </w:rPr>
                    <w:t>X</w:t>
                  </w:r>
                  <w:r>
                    <w:rPr>
                      <w:rFonts w:eastAsiaTheme="minorEastAsia"/>
                      <w:lang w:eastAsia="ko-KR"/>
                    </w:rPr>
                    <w:t>-2a</w:t>
                  </w:r>
                </w:p>
                <w:p w14:paraId="60F44923" w14:textId="77777777" w:rsidR="003A077C" w:rsidRDefault="003A077C">
                  <w:pPr>
                    <w:pStyle w:val="TAL"/>
                    <w:rPr>
                      <w:rFonts w:eastAsiaTheme="minorEastAsia"/>
                      <w:lang w:eastAsia="ko-KR"/>
                    </w:rPr>
                  </w:pPr>
                </w:p>
                <w:p w14:paraId="16A69DA2" w14:textId="77777777" w:rsidR="003A077C" w:rsidRDefault="00883C2D">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SP-CSI reporting</w:t>
                  </w:r>
                </w:p>
              </w:tc>
              <w:tc>
                <w:tcPr>
                  <w:tcW w:w="0" w:type="auto"/>
                  <w:tcBorders>
                    <w:top w:val="single" w:sz="4" w:space="0" w:color="auto"/>
                    <w:left w:val="single" w:sz="4" w:space="0" w:color="auto"/>
                    <w:bottom w:val="single" w:sz="4" w:space="0" w:color="auto"/>
                    <w:right w:val="single" w:sz="4" w:space="0" w:color="auto"/>
                  </w:tcBorders>
                </w:tcPr>
                <w:p w14:paraId="10FA0222" w14:textId="77777777" w:rsidR="003A077C" w:rsidRDefault="00883C2D">
                  <w:pPr>
                    <w:pStyle w:val="TAL"/>
                    <w:rPr>
                      <w:rFonts w:eastAsiaTheme="minorEastAsia"/>
                      <w:lang w:eastAsia="ko-KR"/>
                    </w:rPr>
                  </w:pPr>
                  <w:r>
                    <w:rPr>
                      <w:rFonts w:eastAsiaTheme="minorEastAsia"/>
                      <w:lang w:eastAsia="ko-KR"/>
                    </w:rPr>
                    <w:t>1) T</w:t>
                  </w:r>
                  <w:r>
                    <w:rPr>
                      <w:rFonts w:eastAsiaTheme="minorEastAsia" w:hint="eastAsia"/>
                      <w:lang w:eastAsia="ko-KR"/>
                    </w:rPr>
                    <w:t xml:space="preserve">he </w:t>
                  </w:r>
                  <w:r>
                    <w:rPr>
                      <w:rFonts w:eastAsiaTheme="minorEastAsia"/>
                      <w:lang w:eastAsia="ko-KR"/>
                    </w:rPr>
                    <w:t>maximum value of sub-configurations (</w:t>
                  </w:r>
                  <w:r>
                    <w:rPr>
                      <w:rFonts w:eastAsiaTheme="minorEastAsia"/>
                      <w:i/>
                      <w:lang w:eastAsia="ko-KR"/>
                    </w:rPr>
                    <w:t>L</w:t>
                  </w:r>
                  <w:r>
                    <w:rPr>
                      <w:rFonts w:eastAsiaTheme="minorEastAsia"/>
                      <w:lang w:eastAsia="ko-KR"/>
                    </w:rPr>
                    <w:t xml:space="preserve">) in one CSI report configuration where each sub-configuration corresponds to a </w:t>
                  </w:r>
                  <w:r>
                    <w:rPr>
                      <w:rFonts w:eastAsia="DengXian"/>
                      <w:lang w:eastAsia="zh-CN"/>
                    </w:rPr>
                    <w:t>powerControlOffset value</w:t>
                  </w:r>
                </w:p>
                <w:p w14:paraId="62308141" w14:textId="77777777" w:rsidR="003A077C" w:rsidRDefault="003A077C">
                  <w:pPr>
                    <w:pStyle w:val="TAL"/>
                    <w:rPr>
                      <w:rFonts w:eastAsiaTheme="minorEastAsia"/>
                      <w:lang w:eastAsia="ko-KR"/>
                    </w:rPr>
                  </w:pPr>
                </w:p>
                <w:p w14:paraId="79DB8F93" w14:textId="77777777" w:rsidR="003A077C" w:rsidRDefault="00883C2D">
                  <w:pPr>
                    <w:pStyle w:val="TAL"/>
                  </w:pPr>
                  <w:r>
                    <w:rPr>
                      <w:rFonts w:eastAsiaTheme="minorEastAsia"/>
                      <w:lang w:eastAsia="ko-KR"/>
                    </w:rPr>
                    <w:t xml:space="preserve">2) The maximum value of </w:t>
                  </w:r>
                  <w:r>
                    <w:rPr>
                      <w:rFonts w:eastAsiaTheme="minorEastAsia"/>
                      <w:i/>
                      <w:lang w:eastAsia="ko-KR"/>
                    </w:rPr>
                    <w:t>N</w:t>
                  </w:r>
                  <w:r>
                    <w:rPr>
                      <w:rFonts w:eastAsiaTheme="minorEastAsia"/>
                      <w:lang w:eastAsia="ko-KR"/>
                    </w:rPr>
                    <w:t xml:space="preserve"> CSI(s) in one reporting instance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w:t>
                  </w:r>
                </w:p>
              </w:tc>
              <w:tc>
                <w:tcPr>
                  <w:tcW w:w="0" w:type="auto"/>
                  <w:tcBorders>
                    <w:top w:val="single" w:sz="4" w:space="0" w:color="auto"/>
                    <w:left w:val="single" w:sz="4" w:space="0" w:color="auto"/>
                    <w:bottom w:val="single" w:sz="4" w:space="0" w:color="auto"/>
                    <w:right w:val="single" w:sz="4" w:space="0" w:color="auto"/>
                  </w:tcBorders>
                </w:tcPr>
                <w:p w14:paraId="771FE8FE" w14:textId="77777777" w:rsidR="003A077C" w:rsidRDefault="00883C2D">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Pr>
                      <w:rFonts w:eastAsiaTheme="minorEastAsia" w:hint="eastAsia"/>
                      <w:highlight w:val="yellow"/>
                      <w:lang w:eastAsia="ko-KR"/>
                    </w:rPr>
                    <w:t>X</w:t>
                  </w:r>
                  <w:r>
                    <w:rPr>
                      <w:rFonts w:eastAsiaTheme="minorEastAsia" w:hint="eastAsia"/>
                      <w:lang w:eastAsia="ko-KR"/>
                    </w:rPr>
                    <w:t>-</w:t>
                  </w:r>
                  <w:r>
                    <w:rPr>
                      <w:rFonts w:eastAsiaTheme="minorEastAsia"/>
                      <w:lang w:eastAsia="ko-KR"/>
                    </w:rPr>
                    <w:t>2</w:t>
                  </w:r>
                </w:p>
              </w:tc>
              <w:tc>
                <w:tcPr>
                  <w:tcW w:w="0" w:type="auto"/>
                  <w:tcBorders>
                    <w:top w:val="single" w:sz="4" w:space="0" w:color="auto"/>
                    <w:left w:val="single" w:sz="4" w:space="0" w:color="auto"/>
                    <w:bottom w:val="single" w:sz="4" w:space="0" w:color="auto"/>
                    <w:right w:val="single" w:sz="4" w:space="0" w:color="auto"/>
                  </w:tcBorders>
                </w:tcPr>
                <w:p w14:paraId="1E3A5C60" w14:textId="77777777" w:rsidR="003A077C" w:rsidRDefault="00883C2D">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3FF68B58" w14:textId="77777777" w:rsidR="003A077C" w:rsidRDefault="00883C2D">
                  <w:pPr>
                    <w:pStyle w:val="TAL"/>
                    <w:numPr>
                      <w:ilvl w:val="0"/>
                      <w:numId w:val="37"/>
                    </w:numPr>
                    <w:spacing w:line="240" w:lineRule="auto"/>
                    <w:rPr>
                      <w:rFonts w:eastAsiaTheme="minorEastAsia"/>
                      <w:lang w:eastAsia="ko-KR"/>
                    </w:rPr>
                  </w:pPr>
                  <w:r>
                    <w:rPr>
                      <w:rFonts w:eastAsiaTheme="minorEastAsia"/>
                      <w:lang w:eastAsia="ko-KR"/>
                    </w:rPr>
                    <w:t>SP-CSI report:</w:t>
                  </w:r>
                  <w:r>
                    <w:rPr>
                      <w:rFonts w:eastAsiaTheme="minorEastAsia"/>
                      <w:highlight w:val="yellow"/>
                      <w:lang w:eastAsia="ko-KR"/>
                    </w:rPr>
                    <w:t xml:space="preserve"> {FFS}</w:t>
                  </w:r>
                </w:p>
                <w:p w14:paraId="704C78D8" w14:textId="77777777" w:rsidR="003A077C" w:rsidRDefault="00883C2D">
                  <w:pPr>
                    <w:pStyle w:val="TAL"/>
                    <w:rPr>
                      <w:rFonts w:eastAsiaTheme="minorEastAsia"/>
                      <w:lang w:eastAsia="ko-KR"/>
                    </w:rPr>
                  </w:pPr>
                  <w:r>
                    <w:rPr>
                      <w:rFonts w:eastAsiaTheme="minorEastAsia"/>
                      <w:lang w:eastAsia="ko-KR"/>
                    </w:rPr>
                    <w:t>Component 2) candidate value:</w:t>
                  </w:r>
                </w:p>
                <w:p w14:paraId="40C4FA6B" w14:textId="77777777" w:rsidR="003A077C" w:rsidRDefault="00883C2D">
                  <w:pPr>
                    <w:pStyle w:val="TAL"/>
                    <w:numPr>
                      <w:ilvl w:val="0"/>
                      <w:numId w:val="37"/>
                    </w:numPr>
                    <w:spacing w:line="240" w:lineRule="auto"/>
                  </w:pPr>
                  <w:r>
                    <w:rPr>
                      <w:rFonts w:eastAsiaTheme="minorEastAsia"/>
                      <w:lang w:eastAsia="ko-KR"/>
                    </w:rPr>
                    <w:t xml:space="preserve">SP-CSI report: </w:t>
                  </w:r>
                  <w:r>
                    <w:rPr>
                      <w:rFonts w:eastAsiaTheme="minorEastAsia"/>
                      <w:highlight w:val="yellow"/>
                      <w:lang w:eastAsia="ko-KR"/>
                    </w:rPr>
                    <w:t>{FFS}</w:t>
                  </w:r>
                </w:p>
              </w:tc>
            </w:tr>
          </w:tbl>
          <w:p w14:paraId="0AAEC454" w14:textId="77777777" w:rsidR="003A077C" w:rsidRDefault="003A077C">
            <w:pPr>
              <w:spacing w:line="288" w:lineRule="auto"/>
              <w:rPr>
                <w:rFonts w:eastAsia="MS Mincho"/>
                <w:lang w:eastAsia="ja-JP"/>
              </w:rPr>
            </w:pPr>
          </w:p>
          <w:p w14:paraId="6DAE80FC" w14:textId="77777777" w:rsidR="003A077C" w:rsidRDefault="00883C2D">
            <w:pPr>
              <w:spacing w:line="288" w:lineRule="auto"/>
              <w:rPr>
                <w:b/>
                <w:bCs/>
                <w:lang w:eastAsia="ja-JP"/>
              </w:rPr>
            </w:pPr>
            <w:r>
              <w:rPr>
                <w:b/>
                <w:bCs/>
                <w:lang w:eastAsia="ja-JP"/>
              </w:rPr>
              <w:t>E</w:t>
            </w:r>
            <w:r>
              <w:rPr>
                <w:rFonts w:hint="eastAsia"/>
                <w:b/>
                <w:bCs/>
                <w:lang w:eastAsia="ja-JP"/>
              </w:rPr>
              <w:t>n</w:t>
            </w:r>
            <w:r>
              <w:rPr>
                <w:b/>
                <w:bCs/>
                <w:lang w:eastAsia="ja-JP"/>
              </w:rPr>
              <w:t>hancements on cell DTX/DRX mechanism</w:t>
            </w:r>
          </w:p>
          <w:p w14:paraId="5A9745C5" w14:textId="77777777" w:rsidR="003A077C" w:rsidRDefault="00883C2D">
            <w:pPr>
              <w:spacing w:line="288" w:lineRule="auto"/>
              <w:rPr>
                <w:rFonts w:eastAsiaTheme="minorEastAsia"/>
                <w:lang w:eastAsia="ko-KR"/>
              </w:rPr>
            </w:pPr>
            <w:r>
              <w:rPr>
                <w:lang w:eastAsia="ja-JP"/>
              </w:rPr>
              <w:t>For cell DTX/DRX, the relevant agreements for UE capability are as following:</w:t>
            </w:r>
          </w:p>
          <w:tbl>
            <w:tblPr>
              <w:tblStyle w:val="TableGrid"/>
              <w:tblW w:w="0" w:type="auto"/>
              <w:tblLook w:val="04A0" w:firstRow="1" w:lastRow="0" w:firstColumn="1" w:lastColumn="0" w:noHBand="0" w:noVBand="1"/>
            </w:tblPr>
            <w:tblGrid>
              <w:gridCol w:w="15783"/>
            </w:tblGrid>
            <w:tr w:rsidR="003A077C" w14:paraId="36E0C7AE" w14:textId="77777777">
              <w:tc>
                <w:tcPr>
                  <w:tcW w:w="0" w:type="auto"/>
                </w:tcPr>
                <w:p w14:paraId="785C8B14" w14:textId="77777777" w:rsidR="003A077C" w:rsidRDefault="00883C2D">
                  <w:pPr>
                    <w:rPr>
                      <w:rFonts w:ascii="Times" w:eastAsia="Batang" w:hAnsi="Times" w:cs="Times"/>
                      <w:b/>
                      <w:bCs/>
                      <w:szCs w:val="24"/>
                      <w:highlight w:val="green"/>
                      <w:lang w:eastAsia="zh-CN"/>
                    </w:rPr>
                  </w:pPr>
                  <w:r>
                    <w:rPr>
                      <w:rFonts w:ascii="Times" w:eastAsia="Batang" w:hAnsi="Times" w:cs="Times"/>
                      <w:b/>
                      <w:bCs/>
                      <w:szCs w:val="24"/>
                      <w:highlight w:val="green"/>
                      <w:lang w:eastAsia="zh-CN"/>
                    </w:rPr>
                    <w:t>Agreement</w:t>
                  </w:r>
                  <w:r>
                    <w:rPr>
                      <w:rFonts w:ascii="Times" w:eastAsia="Batang" w:hAnsi="Times" w:cs="Times"/>
                      <w:b/>
                      <w:bCs/>
                      <w:szCs w:val="24"/>
                      <w:lang w:eastAsia="zh-CN"/>
                    </w:rPr>
                    <w:t xml:space="preserve"> (RAN1#</w:t>
                  </w:r>
                  <w:r>
                    <w:rPr>
                      <w:b/>
                      <w:bCs/>
                    </w:rPr>
                    <w:t>113)</w:t>
                  </w:r>
                </w:p>
                <w:p w14:paraId="1150696B" w14:textId="77777777" w:rsidR="003A077C" w:rsidRDefault="00883C2D">
                  <w:pPr>
                    <w:rPr>
                      <w:rFonts w:ascii="Times" w:eastAsia="Batang" w:hAnsi="Times" w:cs="Times"/>
                    </w:rPr>
                  </w:pPr>
                  <w:r>
                    <w:rPr>
                      <w:rFonts w:ascii="Times" w:eastAsia="Batang" w:hAnsi="Times" w:cs="Times"/>
                    </w:rPr>
                    <w:t>RAN1 supports the group common L1 signaling using PDCCH for cell DTX/DRX activation and deactivation without HARQ feedback</w:t>
                  </w:r>
                </w:p>
                <w:p w14:paraId="54E8D7C1" w14:textId="77777777" w:rsidR="003A077C" w:rsidRDefault="00883C2D">
                  <w:pPr>
                    <w:numPr>
                      <w:ilvl w:val="0"/>
                      <w:numId w:val="40"/>
                    </w:numPr>
                    <w:suppressAutoHyphens/>
                    <w:spacing w:before="0" w:after="0" w:line="240" w:lineRule="auto"/>
                    <w:jc w:val="left"/>
                    <w:rPr>
                      <w:rFonts w:ascii="Times" w:eastAsia="Batang" w:hAnsi="Times" w:cs="Times"/>
                    </w:rPr>
                  </w:pPr>
                  <w:r>
                    <w:rPr>
                      <w:rFonts w:ascii="Times" w:eastAsia="Batang" w:hAnsi="Times" w:cs="Times"/>
                    </w:rPr>
                    <w:t xml:space="preserve">Send an LS to RAN2 to consider the additional support of a MAC CE based indication </w:t>
                  </w:r>
                </w:p>
                <w:p w14:paraId="03A9F590" w14:textId="77777777" w:rsidR="003A077C" w:rsidRDefault="00883C2D">
                  <w:pPr>
                    <w:numPr>
                      <w:ilvl w:val="0"/>
                      <w:numId w:val="40"/>
                    </w:numPr>
                    <w:suppressAutoHyphens/>
                    <w:spacing w:before="0" w:after="0" w:line="240" w:lineRule="auto"/>
                    <w:jc w:val="left"/>
                    <w:rPr>
                      <w:rFonts w:ascii="Times" w:eastAsia="Batang" w:hAnsi="Times" w:cs="Times"/>
                    </w:rPr>
                  </w:pPr>
                  <w:r>
                    <w:rPr>
                      <w:rFonts w:ascii="Times" w:eastAsia="Batang" w:hAnsi="Times" w:cs="Times"/>
                      <w:highlight w:val="cyan"/>
                    </w:rPr>
                    <w:t>Subject to UE capability</w:t>
                  </w:r>
                </w:p>
                <w:p w14:paraId="2A3E3EC0" w14:textId="77777777" w:rsidR="003A077C" w:rsidRDefault="003A077C">
                  <w:pPr>
                    <w:suppressAutoHyphens/>
                    <w:spacing w:after="0"/>
                    <w:rPr>
                      <w:rFonts w:ascii="Times" w:eastAsia="Batang" w:hAnsi="Times" w:cs="Times"/>
                    </w:rPr>
                  </w:pPr>
                </w:p>
                <w:p w14:paraId="30FA1063" w14:textId="77777777" w:rsidR="003A077C" w:rsidRDefault="00883C2D">
                  <w:pPr>
                    <w:rPr>
                      <w:rFonts w:ascii="Times" w:eastAsia="Batang" w:hAnsi="Times"/>
                      <w:b/>
                      <w:bCs/>
                      <w:szCs w:val="24"/>
                      <w:highlight w:val="green"/>
                      <w:lang w:eastAsia="zh-CN"/>
                    </w:rPr>
                  </w:pPr>
                  <w:r>
                    <w:rPr>
                      <w:rFonts w:ascii="Times" w:eastAsia="Batang" w:hAnsi="Times"/>
                      <w:b/>
                      <w:bCs/>
                      <w:szCs w:val="24"/>
                      <w:highlight w:val="green"/>
                      <w:lang w:eastAsia="zh-CN"/>
                    </w:rPr>
                    <w:t>Agreement</w:t>
                  </w:r>
                  <w:r>
                    <w:rPr>
                      <w:rFonts w:ascii="Times" w:eastAsia="Batang" w:hAnsi="Times"/>
                      <w:b/>
                      <w:bCs/>
                      <w:szCs w:val="24"/>
                      <w:lang w:eastAsia="zh-CN"/>
                    </w:rPr>
                    <w:t xml:space="preserve"> </w:t>
                  </w:r>
                  <w:r>
                    <w:rPr>
                      <w:rFonts w:ascii="Times" w:eastAsia="Batang" w:hAnsi="Times" w:cs="Times"/>
                      <w:b/>
                      <w:bCs/>
                      <w:szCs w:val="24"/>
                      <w:lang w:eastAsia="zh-CN"/>
                    </w:rPr>
                    <w:t>(RAN1#</w:t>
                  </w:r>
                  <w:r>
                    <w:rPr>
                      <w:b/>
                      <w:bCs/>
                    </w:rPr>
                    <w:t>113)</w:t>
                  </w:r>
                </w:p>
                <w:p w14:paraId="04536821" w14:textId="77777777" w:rsidR="003A077C" w:rsidRDefault="00883C2D">
                  <w:pPr>
                    <w:rPr>
                      <w:rFonts w:ascii="Times" w:eastAsia="Batang" w:hAnsi="Times" w:cs="Times"/>
                    </w:rPr>
                  </w:pPr>
                  <w:r>
                    <w:rPr>
                      <w:rFonts w:ascii="Times" w:eastAsia="Batang" w:hAnsi="Times" w:cs="Times"/>
                    </w:rPr>
                    <w:t>For the group common L1 signaling using PDCCH for cell DTX/DRX activation and deactivation</w:t>
                  </w:r>
                </w:p>
                <w:p w14:paraId="0ECE7C61" w14:textId="77777777" w:rsidR="003A077C" w:rsidRDefault="00883C2D">
                  <w:pPr>
                    <w:numPr>
                      <w:ilvl w:val="0"/>
                      <w:numId w:val="41"/>
                    </w:numPr>
                    <w:suppressAutoHyphens/>
                    <w:spacing w:before="0" w:after="0" w:line="240" w:lineRule="auto"/>
                    <w:jc w:val="left"/>
                    <w:rPr>
                      <w:lang w:eastAsia="ko-KR"/>
                    </w:rPr>
                  </w:pPr>
                  <w:r>
                    <w:rPr>
                      <w:lang w:eastAsia="ko-KR"/>
                    </w:rPr>
                    <w:t>Alt 2) Based on new DCI format 2_X</w:t>
                  </w:r>
                </w:p>
                <w:p w14:paraId="2286462B" w14:textId="77777777" w:rsidR="003A077C" w:rsidRDefault="00883C2D">
                  <w:pPr>
                    <w:numPr>
                      <w:ilvl w:val="1"/>
                      <w:numId w:val="41"/>
                    </w:numPr>
                    <w:suppressAutoHyphens/>
                    <w:overflowPunct w:val="0"/>
                    <w:spacing w:before="0" w:after="0" w:line="240" w:lineRule="auto"/>
                    <w:jc w:val="left"/>
                    <w:rPr>
                      <w:rFonts w:ascii="Times" w:hAnsi="Times"/>
                      <w:lang w:eastAsia="zh-CN"/>
                    </w:rPr>
                  </w:pPr>
                  <w:r>
                    <w:rPr>
                      <w:rFonts w:ascii="Times" w:hAnsi="Times"/>
                      <w:lang w:eastAsia="zh-CN"/>
                    </w:rPr>
                    <w:t>DCI size budget is not increased</w:t>
                  </w:r>
                </w:p>
                <w:p w14:paraId="143EAA8D" w14:textId="77777777" w:rsidR="003A077C" w:rsidRDefault="00883C2D">
                  <w:pPr>
                    <w:numPr>
                      <w:ilvl w:val="1"/>
                      <w:numId w:val="41"/>
                    </w:numPr>
                    <w:suppressAutoHyphens/>
                    <w:overflowPunct w:val="0"/>
                    <w:spacing w:before="0" w:after="0" w:line="240" w:lineRule="auto"/>
                    <w:jc w:val="left"/>
                    <w:rPr>
                      <w:rFonts w:ascii="Times" w:hAnsi="Times"/>
                      <w:lang w:eastAsia="zh-CN"/>
                    </w:rPr>
                  </w:pPr>
                  <w:r>
                    <w:rPr>
                      <w:rFonts w:ascii="Times" w:hAnsi="Times"/>
                      <w:lang w:eastAsia="zh-CN"/>
                    </w:rPr>
                    <w:t>Number of required BDs is not increased</w:t>
                  </w:r>
                </w:p>
                <w:p w14:paraId="4321AF46" w14:textId="77777777" w:rsidR="003A077C" w:rsidRDefault="00883C2D">
                  <w:pPr>
                    <w:numPr>
                      <w:ilvl w:val="1"/>
                      <w:numId w:val="41"/>
                    </w:numPr>
                    <w:suppressAutoHyphens/>
                    <w:overflowPunct w:val="0"/>
                    <w:spacing w:before="0" w:after="0" w:line="240" w:lineRule="auto"/>
                    <w:jc w:val="left"/>
                    <w:rPr>
                      <w:rFonts w:ascii="Times" w:hAnsi="Times"/>
                      <w:lang w:eastAsia="zh-CN"/>
                    </w:rPr>
                  </w:pPr>
                  <w:r>
                    <w:rPr>
                      <w:rFonts w:ascii="Times" w:hAnsi="Times"/>
                      <w:lang w:eastAsia="zh-CN"/>
                    </w:rPr>
                    <w:t>FFS: PDCCH monitoring configuration for the new DCI format is identical to PDCCH monitoring configuration for DCI format 2_6 if the UE monitors both DCI formats</w:t>
                  </w:r>
                </w:p>
                <w:p w14:paraId="7E4DF847" w14:textId="77777777" w:rsidR="003A077C" w:rsidRDefault="00883C2D">
                  <w:pPr>
                    <w:numPr>
                      <w:ilvl w:val="2"/>
                      <w:numId w:val="41"/>
                    </w:numPr>
                    <w:suppressAutoHyphens/>
                    <w:overflowPunct w:val="0"/>
                    <w:spacing w:before="0" w:after="0" w:line="240" w:lineRule="auto"/>
                    <w:jc w:val="left"/>
                    <w:rPr>
                      <w:rFonts w:ascii="Times" w:hAnsi="Times"/>
                      <w:lang w:eastAsia="zh-CN"/>
                    </w:rPr>
                  </w:pPr>
                  <w:r>
                    <w:rPr>
                      <w:rFonts w:ascii="Times" w:hAnsi="Times"/>
                      <w:lang w:eastAsia="zh-CN"/>
                    </w:rPr>
                    <w:t>FFS: New RNTI is used</w:t>
                  </w:r>
                </w:p>
                <w:p w14:paraId="103AB28F" w14:textId="77777777" w:rsidR="003A077C" w:rsidRDefault="003A077C">
                  <w:pPr>
                    <w:suppressAutoHyphens/>
                    <w:spacing w:after="0"/>
                    <w:rPr>
                      <w:rFonts w:ascii="Times" w:eastAsia="Batang" w:hAnsi="Times" w:cs="Times"/>
                    </w:rPr>
                  </w:pPr>
                </w:p>
              </w:tc>
            </w:tr>
          </w:tbl>
          <w:p w14:paraId="68592CBC" w14:textId="77777777" w:rsidR="003A077C" w:rsidRDefault="00883C2D">
            <w:pPr>
              <w:spacing w:before="180" w:line="288" w:lineRule="auto"/>
              <w:rPr>
                <w:rFonts w:eastAsiaTheme="minorEastAsia"/>
                <w:lang w:eastAsia="ko-KR"/>
              </w:rPr>
            </w:pPr>
            <w:r>
              <w:rPr>
                <w:rFonts w:eastAsiaTheme="minorEastAsia"/>
                <w:lang w:eastAsia="ko-KR"/>
              </w:rPr>
              <w:lastRenderedPageBreak/>
              <w:t xml:space="preserve">As per above agreements, </w:t>
            </w:r>
            <w:r>
              <w:rPr>
                <w:rFonts w:eastAsiaTheme="minorEastAsia" w:hint="eastAsia"/>
                <w:lang w:eastAsia="ko-KR"/>
              </w:rPr>
              <w:t xml:space="preserve">UE monitoring new DCI format 2_X </w:t>
            </w:r>
            <w:r>
              <w:rPr>
                <w:rFonts w:eastAsiaTheme="minorEastAsia"/>
                <w:lang w:eastAsia="ko-KR"/>
              </w:rPr>
              <w:t xml:space="preserve">for cell DTX/DRX activation and deactivation </w:t>
            </w:r>
            <w:r>
              <w:rPr>
                <w:rFonts w:eastAsiaTheme="minorEastAsia" w:hint="eastAsia"/>
                <w:lang w:eastAsia="ko-KR"/>
              </w:rPr>
              <w:t>is subject to UE capability</w:t>
            </w:r>
            <w:r>
              <w:rPr>
                <w:rFonts w:eastAsiaTheme="minorEastAsia"/>
                <w:lang w:eastAsia="ko-KR"/>
              </w:rPr>
              <w:t>. The signaling granularity can be ‘per UE’ or ‘per BC’ depending on whether/how to handle the multiple cells.</w:t>
            </w:r>
          </w:p>
          <w:p w14:paraId="40160FEC" w14:textId="77777777" w:rsidR="003A077C" w:rsidRDefault="00883C2D">
            <w:pPr>
              <w:spacing w:before="180" w:line="288"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3</w:t>
            </w:r>
            <w:r>
              <w:rPr>
                <w:rFonts w:eastAsiaTheme="minorEastAsia" w:hint="eastAsia"/>
                <w:b/>
                <w:u w:val="single"/>
                <w:lang w:eastAsia="ko-KR"/>
              </w:rPr>
              <w:t>:</w:t>
            </w:r>
            <w:r>
              <w:rPr>
                <w:rFonts w:eastAsiaTheme="minorEastAsia"/>
                <w:b/>
                <w:u w:val="single"/>
                <w:lang w:eastAsia="ko-KR"/>
              </w:rPr>
              <w:t xml:space="preserve"> Introduce a feature group for cell DTX/DRX activation and deactivation as described in Table 3.</w:t>
            </w:r>
          </w:p>
          <w:tbl>
            <w:tblPr>
              <w:tblW w:w="0" w:type="auto"/>
              <w:tblLook w:val="04A0" w:firstRow="1" w:lastRow="0" w:firstColumn="1" w:lastColumn="0" w:noHBand="0" w:noVBand="1"/>
            </w:tblPr>
            <w:tblGrid>
              <w:gridCol w:w="3538"/>
              <w:gridCol w:w="2347"/>
              <w:gridCol w:w="2567"/>
              <w:gridCol w:w="616"/>
            </w:tblGrid>
            <w:tr w:rsidR="003A077C" w14:paraId="3B97BA31" w14:textId="77777777">
              <w:trPr>
                <w:trHeight w:val="383"/>
              </w:trPr>
              <w:tc>
                <w:tcPr>
                  <w:tcW w:w="0" w:type="auto"/>
                  <w:tcBorders>
                    <w:top w:val="single" w:sz="4" w:space="0" w:color="auto"/>
                    <w:left w:val="single" w:sz="4" w:space="0" w:color="auto"/>
                    <w:bottom w:val="single" w:sz="4" w:space="0" w:color="auto"/>
                    <w:right w:val="single" w:sz="4" w:space="0" w:color="auto"/>
                  </w:tcBorders>
                  <w:vAlign w:val="center"/>
                </w:tcPr>
                <w:p w14:paraId="296DB298" w14:textId="77777777" w:rsidR="003A077C" w:rsidRDefault="00883C2D">
                  <w:pPr>
                    <w:pStyle w:val="TAH"/>
                  </w:pPr>
                  <w:r>
                    <w:t>Feature group</w:t>
                  </w:r>
                </w:p>
              </w:tc>
              <w:tc>
                <w:tcPr>
                  <w:tcW w:w="0" w:type="auto"/>
                  <w:tcBorders>
                    <w:top w:val="single" w:sz="4" w:space="0" w:color="auto"/>
                    <w:left w:val="single" w:sz="4" w:space="0" w:color="auto"/>
                    <w:bottom w:val="single" w:sz="4" w:space="0" w:color="auto"/>
                    <w:right w:val="single" w:sz="4" w:space="0" w:color="auto"/>
                  </w:tcBorders>
                  <w:vAlign w:val="center"/>
                </w:tcPr>
                <w:p w14:paraId="70692D3C" w14:textId="77777777" w:rsidR="003A077C" w:rsidRDefault="00883C2D">
                  <w:pPr>
                    <w:pStyle w:val="TAH"/>
                  </w:pPr>
                  <w:r>
                    <w:t>Components</w:t>
                  </w:r>
                </w:p>
              </w:tc>
              <w:tc>
                <w:tcPr>
                  <w:tcW w:w="0" w:type="auto"/>
                  <w:tcBorders>
                    <w:top w:val="single" w:sz="4" w:space="0" w:color="auto"/>
                    <w:left w:val="single" w:sz="4" w:space="0" w:color="auto"/>
                    <w:bottom w:val="single" w:sz="4" w:space="0" w:color="auto"/>
                    <w:right w:val="single" w:sz="4" w:space="0" w:color="auto"/>
                  </w:tcBorders>
                  <w:vAlign w:val="center"/>
                </w:tcPr>
                <w:p w14:paraId="0DF94399" w14:textId="77777777" w:rsidR="003A077C" w:rsidRDefault="00883C2D">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vAlign w:val="center"/>
                </w:tcPr>
                <w:p w14:paraId="2EA2EE2B" w14:textId="77777777" w:rsidR="003A077C" w:rsidRDefault="00883C2D">
                  <w:pPr>
                    <w:pStyle w:val="TAH"/>
                  </w:pPr>
                  <w:r>
                    <w:t>Note</w:t>
                  </w:r>
                </w:p>
              </w:tc>
            </w:tr>
            <w:tr w:rsidR="003A077C" w14:paraId="00615D54" w14:textId="77777777">
              <w:trPr>
                <w:trHeight w:val="753"/>
              </w:trPr>
              <w:tc>
                <w:tcPr>
                  <w:tcW w:w="0" w:type="auto"/>
                  <w:tcBorders>
                    <w:top w:val="single" w:sz="4" w:space="0" w:color="auto"/>
                    <w:left w:val="single" w:sz="4" w:space="0" w:color="auto"/>
                    <w:bottom w:val="single" w:sz="4" w:space="0" w:color="auto"/>
                    <w:right w:val="single" w:sz="4" w:space="0" w:color="auto"/>
                  </w:tcBorders>
                </w:tcPr>
                <w:p w14:paraId="46CECA15" w14:textId="77777777" w:rsidR="003A077C" w:rsidRDefault="00883C2D">
                  <w:pPr>
                    <w:pStyle w:val="TAL"/>
                    <w:rPr>
                      <w:rFonts w:eastAsiaTheme="minorEastAsia"/>
                      <w:lang w:eastAsia="ko-KR"/>
                    </w:rPr>
                  </w:pPr>
                  <w:r>
                    <w:rPr>
                      <w:rFonts w:eastAsiaTheme="minorEastAsia" w:hint="eastAsia"/>
                      <w:lang w:eastAsia="ko-KR"/>
                    </w:rPr>
                    <w:t>Cell DTX/DRX activation and deactivation</w:t>
                  </w:r>
                </w:p>
              </w:tc>
              <w:tc>
                <w:tcPr>
                  <w:tcW w:w="0" w:type="auto"/>
                  <w:tcBorders>
                    <w:top w:val="single" w:sz="4" w:space="0" w:color="auto"/>
                    <w:left w:val="single" w:sz="4" w:space="0" w:color="auto"/>
                    <w:bottom w:val="single" w:sz="4" w:space="0" w:color="auto"/>
                    <w:right w:val="single" w:sz="4" w:space="0" w:color="auto"/>
                  </w:tcBorders>
                </w:tcPr>
                <w:p w14:paraId="062B7122" w14:textId="77777777" w:rsidR="003A077C" w:rsidRDefault="00883C2D">
                  <w:pPr>
                    <w:pStyle w:val="TAL"/>
                  </w:pPr>
                  <w:r>
                    <w:rPr>
                      <w:rFonts w:eastAsia="SimSun"/>
                      <w:lang w:eastAsia="zh-CN"/>
                    </w:rPr>
                    <w:t>Monitoring DCI format 2_X</w:t>
                  </w:r>
                </w:p>
              </w:tc>
              <w:tc>
                <w:tcPr>
                  <w:tcW w:w="0" w:type="auto"/>
                  <w:tcBorders>
                    <w:top w:val="single" w:sz="4" w:space="0" w:color="auto"/>
                    <w:left w:val="single" w:sz="4" w:space="0" w:color="auto"/>
                    <w:bottom w:val="single" w:sz="4" w:space="0" w:color="auto"/>
                    <w:right w:val="single" w:sz="4" w:space="0" w:color="auto"/>
                  </w:tcBorders>
                </w:tcPr>
                <w:p w14:paraId="4B9FCF3C" w14:textId="77777777" w:rsidR="003A077C" w:rsidRDefault="00883C2D">
                  <w:pPr>
                    <w:pStyle w:val="TAL"/>
                    <w:jc w:val="center"/>
                    <w:rPr>
                      <w:rFonts w:eastAsiaTheme="minorEastAsia"/>
                      <w:lang w:eastAsia="ko-KR"/>
                    </w:rPr>
                  </w:pPr>
                  <w:r>
                    <w:rPr>
                      <w:rFonts w:eastAsiaTheme="minorEastAsia" w:hint="eastAsia"/>
                      <w:lang w:eastAsia="ko-KR"/>
                    </w:rPr>
                    <w:t>-</w:t>
                  </w:r>
                </w:p>
              </w:tc>
              <w:tc>
                <w:tcPr>
                  <w:tcW w:w="0" w:type="auto"/>
                  <w:tcBorders>
                    <w:top w:val="single" w:sz="4" w:space="0" w:color="auto"/>
                    <w:left w:val="single" w:sz="4" w:space="0" w:color="auto"/>
                    <w:bottom w:val="single" w:sz="4" w:space="0" w:color="auto"/>
                    <w:right w:val="single" w:sz="4" w:space="0" w:color="auto"/>
                  </w:tcBorders>
                </w:tcPr>
                <w:p w14:paraId="4CDE1F3E" w14:textId="77777777" w:rsidR="003A077C" w:rsidRDefault="003A077C">
                  <w:pPr>
                    <w:pStyle w:val="TAL"/>
                  </w:pPr>
                </w:p>
              </w:tc>
            </w:tr>
          </w:tbl>
          <w:p w14:paraId="3245FDCA" w14:textId="77777777" w:rsidR="003A077C" w:rsidRDefault="003A077C">
            <w:pPr>
              <w:spacing w:beforeLines="50" w:before="120"/>
              <w:jc w:val="left"/>
              <w:rPr>
                <w:rFonts w:ascii="Calibri" w:hAnsi="Calibri" w:cs="Calibri"/>
                <w:color w:val="000000"/>
              </w:rPr>
            </w:pPr>
          </w:p>
        </w:tc>
      </w:tr>
      <w:tr w:rsidR="003A077C" w14:paraId="62788DED" w14:textId="77777777">
        <w:tc>
          <w:tcPr>
            <w:tcW w:w="1815" w:type="dxa"/>
            <w:tcBorders>
              <w:top w:val="single" w:sz="4" w:space="0" w:color="auto"/>
              <w:left w:val="single" w:sz="4" w:space="0" w:color="auto"/>
              <w:bottom w:val="single" w:sz="4" w:space="0" w:color="auto"/>
              <w:right w:val="single" w:sz="4" w:space="0" w:color="auto"/>
            </w:tcBorders>
          </w:tcPr>
          <w:p w14:paraId="4489FBA2" w14:textId="77777777" w:rsidR="003A077C" w:rsidRDefault="00883C2D">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_Ref143095512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911"/>
              <w:gridCol w:w="565"/>
              <w:gridCol w:w="2434"/>
              <w:gridCol w:w="6860"/>
              <w:gridCol w:w="680"/>
              <w:gridCol w:w="561"/>
              <w:gridCol w:w="222"/>
              <w:gridCol w:w="2887"/>
              <w:gridCol w:w="764"/>
              <w:gridCol w:w="472"/>
              <w:gridCol w:w="472"/>
              <w:gridCol w:w="550"/>
              <w:gridCol w:w="222"/>
              <w:gridCol w:w="1627"/>
            </w:tblGrid>
            <w:tr w:rsidR="003A077C" w14:paraId="4C90E50F" w14:textId="77777777">
              <w:tc>
                <w:tcPr>
                  <w:tcW w:w="0" w:type="auto"/>
                </w:tcPr>
                <w:p w14:paraId="7C874858"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6CEF57A5" w14:textId="77777777" w:rsidR="003A077C" w:rsidRDefault="00883C2D">
                  <w:pPr>
                    <w:spacing w:beforeLines="50" w:before="120"/>
                    <w:jc w:val="left"/>
                    <w:rPr>
                      <w:rFonts w:cs="Arial"/>
                      <w:color w:val="000000"/>
                    </w:rPr>
                  </w:pPr>
                  <w:r>
                    <w:rPr>
                      <w:rFonts w:eastAsia="MS Mincho" w:cs="Arial"/>
                      <w:color w:val="000000" w:themeColor="text1"/>
                      <w:lang w:eastAsia="ja-JP"/>
                    </w:rPr>
                    <w:t>42-1</w:t>
                  </w:r>
                </w:p>
              </w:tc>
              <w:tc>
                <w:tcPr>
                  <w:tcW w:w="0" w:type="auto"/>
                </w:tcPr>
                <w:p w14:paraId="35024290" w14:textId="77777777" w:rsidR="003A077C" w:rsidRDefault="00883C2D">
                  <w:pPr>
                    <w:spacing w:beforeLines="50" w:before="120"/>
                    <w:jc w:val="left"/>
                    <w:rPr>
                      <w:rFonts w:cs="Arial"/>
                      <w:color w:val="000000"/>
                    </w:rPr>
                  </w:pPr>
                  <w:r>
                    <w:rPr>
                      <w:rFonts w:eastAsia="SimSun" w:cs="Arial"/>
                      <w:color w:val="000000" w:themeColor="text1"/>
                      <w:lang w:eastAsia="zh-CN"/>
                    </w:rPr>
                    <w:t xml:space="preserve">Spatial domain adaptation </w:t>
                  </w:r>
                </w:p>
              </w:tc>
              <w:tc>
                <w:tcPr>
                  <w:tcW w:w="0" w:type="auto"/>
                </w:tcPr>
                <w:p w14:paraId="32C05E43"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w:t>
                  </w:r>
                </w:p>
                <w:p w14:paraId="18ED02EA"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P-CSI report: L = 2</w:t>
                  </w:r>
                </w:p>
                <w:p w14:paraId="579584ED"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SP-CSI report: L = 2, 3, 4</w:t>
                  </w:r>
                </w:p>
                <w:p w14:paraId="1E196199"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A-CSI report: L = 2, 3, 4</w:t>
                  </w:r>
                </w:p>
                <w:p w14:paraId="4EC1FAD4" w14:textId="77777777" w:rsidR="003A077C" w:rsidRDefault="003A077C">
                  <w:pPr>
                    <w:rPr>
                      <w:rFonts w:eastAsiaTheme="minorEastAsia" w:cs="Arial"/>
                      <w:color w:val="000000" w:themeColor="text1"/>
                      <w:lang w:eastAsia="zh-CN"/>
                    </w:rPr>
                  </w:pPr>
                </w:p>
                <w:p w14:paraId="02C08577" w14:textId="77777777" w:rsidR="003A077C" w:rsidRDefault="003A077C">
                  <w:pPr>
                    <w:pStyle w:val="ListParagraph"/>
                    <w:ind w:left="360"/>
                    <w:rPr>
                      <w:rFonts w:cs="Arial"/>
                      <w:color w:val="000000" w:themeColor="text1"/>
                    </w:rPr>
                  </w:pPr>
                </w:p>
                <w:p w14:paraId="2ECCCFAB"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cs="Arial"/>
                      <w:color w:val="000000" w:themeColor="text1"/>
                    </w:rPr>
                    <w:t>Report of N CSI(s) in one CSI report where each CSI corresponds to one sub-configuration (N ≤ L).</w:t>
                  </w:r>
                </w:p>
                <w:p w14:paraId="024797C3"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 xml:space="preserve">Candidate values: </w:t>
                  </w:r>
                </w:p>
                <w:p w14:paraId="0F95C6A5" w14:textId="77777777" w:rsidR="003A077C" w:rsidRDefault="003A077C">
                  <w:pPr>
                    <w:rPr>
                      <w:rFonts w:cs="Arial"/>
                      <w:color w:val="000000" w:themeColor="text1"/>
                    </w:rPr>
                  </w:pPr>
                </w:p>
                <w:p w14:paraId="7FF26143" w14:textId="77777777" w:rsidR="003A077C" w:rsidRDefault="00883C2D">
                  <w:pPr>
                    <w:rPr>
                      <w:rFonts w:cs="Arial"/>
                      <w:color w:val="000000" w:themeColor="text1"/>
                    </w:rPr>
                  </w:pPr>
                  <w:r>
                    <w:rPr>
                      <w:rFonts w:cs="Arial"/>
                      <w:color w:val="000000" w:themeColor="text1"/>
                    </w:rPr>
                    <w:t xml:space="preserve">N = 1, 2 for A-CSI </w:t>
                  </w:r>
                </w:p>
                <w:p w14:paraId="108A3676" w14:textId="77777777" w:rsidR="003A077C" w:rsidRDefault="00883C2D">
                  <w:pPr>
                    <w:rPr>
                      <w:rFonts w:cs="Arial"/>
                      <w:color w:val="000000" w:themeColor="text1"/>
                    </w:rPr>
                  </w:pPr>
                  <w:r>
                    <w:rPr>
                      <w:rFonts w:cs="Arial"/>
                      <w:color w:val="000000" w:themeColor="text1"/>
                    </w:rPr>
                    <w:t xml:space="preserve">N = 1, 2 for SP CSI </w:t>
                  </w:r>
                </w:p>
                <w:p w14:paraId="21580EBB" w14:textId="77777777" w:rsidR="003A077C" w:rsidRDefault="003A077C">
                  <w:pPr>
                    <w:spacing w:beforeLines="50" w:before="120"/>
                    <w:jc w:val="left"/>
                    <w:rPr>
                      <w:rFonts w:cs="Arial"/>
                      <w:color w:val="000000"/>
                    </w:rPr>
                  </w:pPr>
                </w:p>
              </w:tc>
              <w:tc>
                <w:tcPr>
                  <w:tcW w:w="0" w:type="auto"/>
                </w:tcPr>
                <w:p w14:paraId="4A39E8CF" w14:textId="77777777" w:rsidR="003A077C" w:rsidRDefault="003A077C">
                  <w:pPr>
                    <w:spacing w:beforeLines="50" w:before="120"/>
                    <w:jc w:val="left"/>
                    <w:rPr>
                      <w:rFonts w:cs="Arial"/>
                      <w:color w:val="000000"/>
                    </w:rPr>
                  </w:pPr>
                </w:p>
              </w:tc>
              <w:tc>
                <w:tcPr>
                  <w:tcW w:w="0" w:type="auto"/>
                </w:tcPr>
                <w:p w14:paraId="2AA534FA"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1EEE2441" w14:textId="77777777" w:rsidR="003A077C" w:rsidRDefault="003A077C">
                  <w:pPr>
                    <w:spacing w:beforeLines="50" w:before="120"/>
                    <w:jc w:val="left"/>
                    <w:rPr>
                      <w:rFonts w:cs="Arial"/>
                      <w:color w:val="000000"/>
                    </w:rPr>
                  </w:pPr>
                </w:p>
              </w:tc>
              <w:tc>
                <w:tcPr>
                  <w:tcW w:w="0" w:type="auto"/>
                </w:tcPr>
                <w:p w14:paraId="30F18564" w14:textId="77777777" w:rsidR="003A077C" w:rsidRDefault="00883C2D">
                  <w:pPr>
                    <w:spacing w:beforeLines="50" w:before="120"/>
                    <w:jc w:val="left"/>
                    <w:rPr>
                      <w:rFonts w:cs="Arial"/>
                      <w:color w:val="000000"/>
                    </w:rPr>
                  </w:pPr>
                  <w:r>
                    <w:rPr>
                      <w:rFonts w:cs="Arial"/>
                      <w:color w:val="000000" w:themeColor="text1"/>
                    </w:rPr>
                    <w:t xml:space="preserve">UE does not support spatial domain adaptation </w:t>
                  </w:r>
                </w:p>
              </w:tc>
              <w:tc>
                <w:tcPr>
                  <w:tcW w:w="0" w:type="auto"/>
                </w:tcPr>
                <w:p w14:paraId="3C971483" w14:textId="77777777" w:rsidR="003A077C" w:rsidRDefault="00883C2D">
                  <w:pPr>
                    <w:spacing w:beforeLines="50" w:before="120"/>
                    <w:jc w:val="left"/>
                    <w:rPr>
                      <w:rFonts w:cs="Arial"/>
                      <w:color w:val="000000"/>
                    </w:rPr>
                  </w:pPr>
                  <w:r>
                    <w:rPr>
                      <w:rFonts w:cs="Arial"/>
                      <w:color w:val="000000" w:themeColor="text1"/>
                      <w:lang w:eastAsia="zh-CN"/>
                    </w:rPr>
                    <w:t>Per band</w:t>
                  </w:r>
                </w:p>
              </w:tc>
              <w:tc>
                <w:tcPr>
                  <w:tcW w:w="0" w:type="auto"/>
                </w:tcPr>
                <w:p w14:paraId="0AFAAE80"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4E050DDC"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32F194F4"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78EC1AEC" w14:textId="77777777" w:rsidR="003A077C" w:rsidRDefault="003A077C">
                  <w:pPr>
                    <w:spacing w:beforeLines="50" w:before="120"/>
                    <w:jc w:val="left"/>
                    <w:rPr>
                      <w:rFonts w:cs="Arial"/>
                      <w:color w:val="000000"/>
                    </w:rPr>
                  </w:pPr>
                </w:p>
              </w:tc>
              <w:tc>
                <w:tcPr>
                  <w:tcW w:w="0" w:type="auto"/>
                </w:tcPr>
                <w:p w14:paraId="14D1B81D"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3E72637F" w14:textId="77777777">
              <w:tc>
                <w:tcPr>
                  <w:tcW w:w="0" w:type="auto"/>
                </w:tcPr>
                <w:p w14:paraId="6DB056F3" w14:textId="77777777" w:rsidR="003A077C" w:rsidRDefault="00883C2D">
                  <w:pPr>
                    <w:spacing w:beforeLines="50" w:before="120"/>
                    <w:jc w:val="left"/>
                    <w:rPr>
                      <w:rFonts w:cs="Arial"/>
                      <w:color w:val="000000"/>
                    </w:rPr>
                  </w:pPr>
                  <w:r>
                    <w:rPr>
                      <w:rFonts w:cs="Arial"/>
                      <w:color w:val="000000" w:themeColor="text1"/>
                      <w:lang w:eastAsia="ja-JP"/>
                    </w:rPr>
                    <w:t>42. Netw_Energy_NR</w:t>
                  </w:r>
                </w:p>
              </w:tc>
              <w:tc>
                <w:tcPr>
                  <w:tcW w:w="0" w:type="auto"/>
                </w:tcPr>
                <w:p w14:paraId="210494B3" w14:textId="77777777" w:rsidR="003A077C" w:rsidRDefault="00883C2D">
                  <w:pPr>
                    <w:spacing w:beforeLines="50" w:before="120"/>
                    <w:jc w:val="left"/>
                    <w:rPr>
                      <w:rFonts w:cs="Arial"/>
                      <w:color w:val="000000"/>
                    </w:rPr>
                  </w:pPr>
                  <w:r>
                    <w:rPr>
                      <w:rFonts w:eastAsia="MS Mincho" w:cs="Arial"/>
                      <w:color w:val="000000" w:themeColor="text1"/>
                      <w:lang w:eastAsia="ja-JP"/>
                    </w:rPr>
                    <w:t>42-2</w:t>
                  </w:r>
                </w:p>
              </w:tc>
              <w:tc>
                <w:tcPr>
                  <w:tcW w:w="0" w:type="auto"/>
                </w:tcPr>
                <w:p w14:paraId="47C96A92" w14:textId="77777777" w:rsidR="003A077C" w:rsidRDefault="00883C2D">
                  <w:pPr>
                    <w:spacing w:beforeLines="50" w:before="120"/>
                    <w:jc w:val="left"/>
                    <w:rPr>
                      <w:rFonts w:cs="Arial"/>
                      <w:color w:val="000000"/>
                    </w:rPr>
                  </w:pPr>
                  <w:r>
                    <w:rPr>
                      <w:rFonts w:eastAsia="SimSun" w:cs="Arial"/>
                      <w:color w:val="000000" w:themeColor="text1"/>
                      <w:lang w:eastAsia="zh-CN"/>
                    </w:rPr>
                    <w:t>Power domain adaptation</w:t>
                  </w:r>
                </w:p>
              </w:tc>
              <w:tc>
                <w:tcPr>
                  <w:tcW w:w="0" w:type="auto"/>
                </w:tcPr>
                <w:p w14:paraId="150A5130" w14:textId="77777777" w:rsidR="003A077C" w:rsidRDefault="00883C2D">
                  <w:pPr>
                    <w:pStyle w:val="ListParagraph"/>
                    <w:numPr>
                      <w:ilvl w:val="0"/>
                      <w:numId w:val="13"/>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 where each sub-configuration is associated with one power control offset value for PDSCH relative to CSI-RS.</w:t>
                  </w:r>
                </w:p>
                <w:p w14:paraId="47D9525D"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P-CSI report: L = 2</w:t>
                  </w:r>
                </w:p>
                <w:p w14:paraId="77398EE7"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SP-CSI report: L = 2, 3, 4</w:t>
                  </w:r>
                </w:p>
                <w:p w14:paraId="762C1AF1"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A-CSI report: L = 2, 3, 4</w:t>
                  </w:r>
                </w:p>
                <w:p w14:paraId="15128677" w14:textId="77777777" w:rsidR="003A077C" w:rsidRDefault="003A077C">
                  <w:pPr>
                    <w:rPr>
                      <w:rFonts w:eastAsiaTheme="minorEastAsia" w:cs="Arial"/>
                      <w:color w:val="000000" w:themeColor="text1"/>
                      <w:lang w:eastAsia="zh-CN"/>
                    </w:rPr>
                  </w:pPr>
                </w:p>
                <w:p w14:paraId="02BD40E7" w14:textId="77777777" w:rsidR="003A077C" w:rsidRDefault="003A077C">
                  <w:pPr>
                    <w:rPr>
                      <w:rFonts w:cs="Arial"/>
                      <w:color w:val="000000" w:themeColor="text1"/>
                    </w:rPr>
                  </w:pPr>
                </w:p>
                <w:p w14:paraId="316F7DD7" w14:textId="77777777" w:rsidR="003A077C" w:rsidRDefault="00883C2D">
                  <w:pPr>
                    <w:pStyle w:val="ListParagraph"/>
                    <w:numPr>
                      <w:ilvl w:val="0"/>
                      <w:numId w:val="13"/>
                    </w:numPr>
                    <w:spacing w:before="0" w:after="0" w:line="240" w:lineRule="auto"/>
                    <w:contextualSpacing w:val="0"/>
                    <w:jc w:val="left"/>
                    <w:rPr>
                      <w:rFonts w:cs="Arial"/>
                      <w:color w:val="000000" w:themeColor="text1"/>
                    </w:rPr>
                  </w:pPr>
                  <w:r>
                    <w:rPr>
                      <w:rFonts w:cs="Arial"/>
                      <w:color w:val="000000" w:themeColor="text1"/>
                    </w:rPr>
                    <w:t>Report of N CSI(s) in one CSI report where each CSI corresponds to one sub-configuration (N ≤ L).</w:t>
                  </w:r>
                </w:p>
                <w:p w14:paraId="1D3B631F"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 xml:space="preserve">Candidate values: </w:t>
                  </w:r>
                </w:p>
                <w:p w14:paraId="0A5667B8" w14:textId="77777777" w:rsidR="003A077C" w:rsidRDefault="003A077C">
                  <w:pPr>
                    <w:rPr>
                      <w:rFonts w:eastAsiaTheme="minorEastAsia" w:cs="Arial"/>
                      <w:color w:val="000000" w:themeColor="text1"/>
                      <w:lang w:eastAsia="zh-CN"/>
                    </w:rPr>
                  </w:pPr>
                </w:p>
                <w:p w14:paraId="2FD5ADF3" w14:textId="77777777" w:rsidR="003A077C" w:rsidRDefault="00883C2D">
                  <w:pPr>
                    <w:rPr>
                      <w:rFonts w:cs="Arial"/>
                      <w:color w:val="000000" w:themeColor="text1"/>
                    </w:rPr>
                  </w:pPr>
                  <w:r>
                    <w:rPr>
                      <w:rFonts w:cs="Arial"/>
                      <w:color w:val="000000" w:themeColor="text1"/>
                    </w:rPr>
                    <w:t xml:space="preserve">N = 1, 2 for A-CSI </w:t>
                  </w:r>
                </w:p>
                <w:p w14:paraId="337F0E48" w14:textId="77777777" w:rsidR="003A077C" w:rsidRDefault="00883C2D">
                  <w:pPr>
                    <w:rPr>
                      <w:rFonts w:cs="Arial"/>
                      <w:color w:val="000000" w:themeColor="text1"/>
                    </w:rPr>
                  </w:pPr>
                  <w:r>
                    <w:rPr>
                      <w:rFonts w:cs="Arial"/>
                      <w:color w:val="000000" w:themeColor="text1"/>
                    </w:rPr>
                    <w:t xml:space="preserve">N = 1, 2 for SP CSI </w:t>
                  </w:r>
                </w:p>
                <w:p w14:paraId="2C53B32E" w14:textId="77777777" w:rsidR="003A077C" w:rsidRDefault="003A077C">
                  <w:pPr>
                    <w:spacing w:beforeLines="50" w:before="120"/>
                    <w:jc w:val="left"/>
                    <w:rPr>
                      <w:rFonts w:cs="Arial"/>
                      <w:color w:val="000000"/>
                    </w:rPr>
                  </w:pPr>
                </w:p>
              </w:tc>
              <w:tc>
                <w:tcPr>
                  <w:tcW w:w="0" w:type="auto"/>
                </w:tcPr>
                <w:p w14:paraId="220DA914" w14:textId="77777777" w:rsidR="003A077C" w:rsidRDefault="003A077C">
                  <w:pPr>
                    <w:spacing w:beforeLines="50" w:before="120"/>
                    <w:jc w:val="left"/>
                    <w:rPr>
                      <w:rFonts w:cs="Arial"/>
                      <w:color w:val="000000"/>
                    </w:rPr>
                  </w:pPr>
                </w:p>
              </w:tc>
              <w:tc>
                <w:tcPr>
                  <w:tcW w:w="0" w:type="auto"/>
                </w:tcPr>
                <w:p w14:paraId="011C350B"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322B9321" w14:textId="77777777" w:rsidR="003A077C" w:rsidRDefault="003A077C">
                  <w:pPr>
                    <w:spacing w:beforeLines="50" w:before="120"/>
                    <w:jc w:val="left"/>
                    <w:rPr>
                      <w:rFonts w:cs="Arial"/>
                      <w:color w:val="000000"/>
                    </w:rPr>
                  </w:pPr>
                </w:p>
              </w:tc>
              <w:tc>
                <w:tcPr>
                  <w:tcW w:w="0" w:type="auto"/>
                </w:tcPr>
                <w:p w14:paraId="4CB8324E" w14:textId="77777777" w:rsidR="003A077C" w:rsidRDefault="00883C2D">
                  <w:pPr>
                    <w:spacing w:beforeLines="50" w:before="120"/>
                    <w:jc w:val="left"/>
                    <w:rPr>
                      <w:rFonts w:cs="Arial"/>
                      <w:color w:val="000000"/>
                    </w:rPr>
                  </w:pPr>
                  <w:r>
                    <w:rPr>
                      <w:rFonts w:cs="Arial"/>
                      <w:color w:val="000000" w:themeColor="text1"/>
                    </w:rPr>
                    <w:t xml:space="preserve">UE does not support power domain adaptation </w:t>
                  </w:r>
                </w:p>
              </w:tc>
              <w:tc>
                <w:tcPr>
                  <w:tcW w:w="0" w:type="auto"/>
                </w:tcPr>
                <w:p w14:paraId="516EAD18" w14:textId="77777777" w:rsidR="003A077C" w:rsidRDefault="00883C2D">
                  <w:pPr>
                    <w:spacing w:beforeLines="50" w:before="120"/>
                    <w:jc w:val="left"/>
                    <w:rPr>
                      <w:rFonts w:cs="Arial"/>
                      <w:color w:val="000000"/>
                    </w:rPr>
                  </w:pPr>
                  <w:r>
                    <w:rPr>
                      <w:rFonts w:cs="Arial"/>
                      <w:color w:val="000000" w:themeColor="text1"/>
                      <w:lang w:eastAsia="zh-CN"/>
                    </w:rPr>
                    <w:t>Per band</w:t>
                  </w:r>
                </w:p>
              </w:tc>
              <w:tc>
                <w:tcPr>
                  <w:tcW w:w="0" w:type="auto"/>
                </w:tcPr>
                <w:p w14:paraId="1DF35048"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1A5B967A"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46A88243"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499A2A2B" w14:textId="77777777" w:rsidR="003A077C" w:rsidRDefault="003A077C">
                  <w:pPr>
                    <w:spacing w:beforeLines="50" w:before="120"/>
                    <w:jc w:val="left"/>
                    <w:rPr>
                      <w:rFonts w:cs="Arial"/>
                      <w:color w:val="000000"/>
                    </w:rPr>
                  </w:pPr>
                </w:p>
              </w:tc>
              <w:tc>
                <w:tcPr>
                  <w:tcW w:w="0" w:type="auto"/>
                </w:tcPr>
                <w:p w14:paraId="3A5087B1"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2B9C420E" w14:textId="77777777">
              <w:tc>
                <w:tcPr>
                  <w:tcW w:w="0" w:type="auto"/>
                </w:tcPr>
                <w:p w14:paraId="455FE2F1"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0A920F4C" w14:textId="77777777" w:rsidR="003A077C" w:rsidRDefault="00883C2D">
                  <w:pPr>
                    <w:spacing w:beforeLines="50" w:before="120"/>
                    <w:jc w:val="left"/>
                    <w:rPr>
                      <w:rFonts w:cs="Arial"/>
                      <w:color w:val="000000"/>
                    </w:rPr>
                  </w:pPr>
                  <w:r>
                    <w:rPr>
                      <w:rFonts w:eastAsia="MS Mincho" w:cs="Arial"/>
                      <w:color w:val="000000" w:themeColor="text1"/>
                      <w:lang w:eastAsia="ja-JP"/>
                    </w:rPr>
                    <w:t>42-3</w:t>
                  </w:r>
                </w:p>
              </w:tc>
              <w:tc>
                <w:tcPr>
                  <w:tcW w:w="0" w:type="auto"/>
                </w:tcPr>
                <w:p w14:paraId="20617EA0" w14:textId="77777777" w:rsidR="003A077C" w:rsidRDefault="00883C2D">
                  <w:pPr>
                    <w:spacing w:beforeLines="50" w:before="120"/>
                    <w:jc w:val="left"/>
                    <w:rPr>
                      <w:rFonts w:cs="Arial"/>
                      <w:color w:val="000000"/>
                    </w:rPr>
                  </w:pPr>
                  <w:r>
                    <w:rPr>
                      <w:rFonts w:eastAsia="SimSun" w:cs="Arial"/>
                      <w:color w:val="000000" w:themeColor="text1"/>
                      <w:lang w:eastAsia="zh-CN"/>
                    </w:rPr>
                    <w:t>Joint spatial and power domain adaptation</w:t>
                  </w:r>
                </w:p>
              </w:tc>
              <w:tc>
                <w:tcPr>
                  <w:tcW w:w="0" w:type="auto"/>
                </w:tcPr>
                <w:p w14:paraId="57437373" w14:textId="77777777" w:rsidR="003A077C" w:rsidRDefault="00883C2D">
                  <w:pPr>
                    <w:pStyle w:val="ListParagraph"/>
                    <w:numPr>
                      <w:ilvl w:val="0"/>
                      <w:numId w:val="4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 where each sub-configuration is associated with a CSI-RS port subset indication and a power control offset value for PDSCH relative to CSI-RS.</w:t>
                  </w:r>
                </w:p>
                <w:p w14:paraId="51B0ECE0"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P-CSI report: L = 2</w:t>
                  </w:r>
                </w:p>
                <w:p w14:paraId="0B7C2F03"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SP-CSI report: L = 2, 3, 4</w:t>
                  </w:r>
                </w:p>
                <w:p w14:paraId="36242D34"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Candidate value for A-CSI report: L = 2, 3, 4</w:t>
                  </w:r>
                </w:p>
                <w:p w14:paraId="24E6F6B0" w14:textId="77777777" w:rsidR="003A077C" w:rsidRDefault="003A077C">
                  <w:pPr>
                    <w:rPr>
                      <w:rFonts w:eastAsiaTheme="minorEastAsia" w:cs="Arial"/>
                      <w:color w:val="000000" w:themeColor="text1"/>
                      <w:lang w:eastAsia="zh-CN"/>
                    </w:rPr>
                  </w:pPr>
                </w:p>
                <w:p w14:paraId="4B928CC3" w14:textId="77777777" w:rsidR="003A077C" w:rsidRDefault="003A077C">
                  <w:pPr>
                    <w:rPr>
                      <w:rFonts w:cs="Arial"/>
                      <w:color w:val="000000" w:themeColor="text1"/>
                    </w:rPr>
                  </w:pPr>
                </w:p>
                <w:p w14:paraId="502EF1FA" w14:textId="77777777" w:rsidR="003A077C" w:rsidRDefault="00883C2D">
                  <w:pPr>
                    <w:pStyle w:val="ListParagraph"/>
                    <w:numPr>
                      <w:ilvl w:val="0"/>
                      <w:numId w:val="42"/>
                    </w:numPr>
                    <w:spacing w:before="0" w:after="0" w:line="240" w:lineRule="auto"/>
                    <w:contextualSpacing w:val="0"/>
                    <w:jc w:val="left"/>
                    <w:rPr>
                      <w:rFonts w:cs="Arial"/>
                      <w:color w:val="000000" w:themeColor="text1"/>
                    </w:rPr>
                  </w:pPr>
                  <w:r>
                    <w:rPr>
                      <w:rFonts w:cs="Arial"/>
                      <w:color w:val="000000" w:themeColor="text1"/>
                    </w:rPr>
                    <w:t>Report of N CSI(s) in one CSI report where each CSI corresponds to one sub-configuration (N ≤ L).</w:t>
                  </w:r>
                </w:p>
                <w:p w14:paraId="3405D532"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 xml:space="preserve">Candidate values: </w:t>
                  </w:r>
                </w:p>
                <w:p w14:paraId="5ED09CAE" w14:textId="77777777" w:rsidR="003A077C" w:rsidRDefault="003A077C">
                  <w:pPr>
                    <w:rPr>
                      <w:rFonts w:eastAsiaTheme="minorEastAsia" w:cs="Arial"/>
                      <w:color w:val="000000" w:themeColor="text1"/>
                      <w:lang w:eastAsia="zh-CN"/>
                    </w:rPr>
                  </w:pPr>
                </w:p>
                <w:p w14:paraId="04179DED" w14:textId="77777777" w:rsidR="003A077C" w:rsidRDefault="00883C2D">
                  <w:pPr>
                    <w:rPr>
                      <w:rFonts w:cs="Arial"/>
                      <w:color w:val="000000" w:themeColor="text1"/>
                    </w:rPr>
                  </w:pPr>
                  <w:r>
                    <w:rPr>
                      <w:rFonts w:cs="Arial"/>
                      <w:color w:val="000000" w:themeColor="text1"/>
                    </w:rPr>
                    <w:t xml:space="preserve">N = 1, 2 for A-CSI </w:t>
                  </w:r>
                </w:p>
                <w:p w14:paraId="191230FE" w14:textId="77777777" w:rsidR="003A077C" w:rsidRDefault="00883C2D">
                  <w:pPr>
                    <w:rPr>
                      <w:rFonts w:cs="Arial"/>
                      <w:color w:val="000000" w:themeColor="text1"/>
                    </w:rPr>
                  </w:pPr>
                  <w:r>
                    <w:rPr>
                      <w:rFonts w:cs="Arial"/>
                      <w:color w:val="000000" w:themeColor="text1"/>
                    </w:rPr>
                    <w:t xml:space="preserve">N = 1, 2 for SP CSI </w:t>
                  </w:r>
                </w:p>
                <w:p w14:paraId="69EE33F9" w14:textId="77777777" w:rsidR="003A077C" w:rsidRDefault="003A077C">
                  <w:pPr>
                    <w:spacing w:beforeLines="50" w:before="120"/>
                    <w:jc w:val="left"/>
                    <w:rPr>
                      <w:rFonts w:cs="Arial"/>
                      <w:color w:val="000000"/>
                    </w:rPr>
                  </w:pPr>
                </w:p>
              </w:tc>
              <w:tc>
                <w:tcPr>
                  <w:tcW w:w="0" w:type="auto"/>
                </w:tcPr>
                <w:p w14:paraId="724CBE08" w14:textId="77777777" w:rsidR="003A077C" w:rsidRDefault="00883C2D">
                  <w:pPr>
                    <w:spacing w:beforeLines="50" w:before="120"/>
                    <w:jc w:val="left"/>
                    <w:rPr>
                      <w:rFonts w:cs="Arial"/>
                      <w:color w:val="000000"/>
                    </w:rPr>
                  </w:pPr>
                  <w:r>
                    <w:rPr>
                      <w:rFonts w:cs="Arial"/>
                      <w:color w:val="000000" w:themeColor="text1"/>
                      <w:lang w:eastAsia="zh-CN"/>
                    </w:rPr>
                    <w:lastRenderedPageBreak/>
                    <w:t>42-1, 42-2</w:t>
                  </w:r>
                </w:p>
              </w:tc>
              <w:tc>
                <w:tcPr>
                  <w:tcW w:w="0" w:type="auto"/>
                </w:tcPr>
                <w:p w14:paraId="05232C4D"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31672EF6" w14:textId="77777777" w:rsidR="003A077C" w:rsidRDefault="003A077C">
                  <w:pPr>
                    <w:spacing w:beforeLines="50" w:before="120"/>
                    <w:jc w:val="left"/>
                    <w:rPr>
                      <w:rFonts w:cs="Arial"/>
                      <w:color w:val="000000"/>
                    </w:rPr>
                  </w:pPr>
                </w:p>
              </w:tc>
              <w:tc>
                <w:tcPr>
                  <w:tcW w:w="0" w:type="auto"/>
                </w:tcPr>
                <w:p w14:paraId="5E81548E" w14:textId="77777777" w:rsidR="003A077C" w:rsidRDefault="00883C2D">
                  <w:pPr>
                    <w:spacing w:beforeLines="50" w:before="120"/>
                    <w:jc w:val="left"/>
                    <w:rPr>
                      <w:rFonts w:cs="Arial"/>
                      <w:color w:val="000000"/>
                    </w:rPr>
                  </w:pPr>
                  <w:r>
                    <w:rPr>
                      <w:rFonts w:cs="Arial"/>
                      <w:color w:val="000000" w:themeColor="text1"/>
                    </w:rPr>
                    <w:t xml:space="preserve">UE does not support joint spatial and power domain adaptation </w:t>
                  </w:r>
                </w:p>
              </w:tc>
              <w:tc>
                <w:tcPr>
                  <w:tcW w:w="0" w:type="auto"/>
                </w:tcPr>
                <w:p w14:paraId="2295A67A" w14:textId="77777777" w:rsidR="003A077C" w:rsidRDefault="00883C2D">
                  <w:pPr>
                    <w:spacing w:beforeLines="50" w:before="120"/>
                    <w:jc w:val="left"/>
                    <w:rPr>
                      <w:rFonts w:cs="Arial"/>
                      <w:color w:val="000000"/>
                    </w:rPr>
                  </w:pPr>
                  <w:r>
                    <w:rPr>
                      <w:rFonts w:cs="Arial"/>
                      <w:color w:val="000000" w:themeColor="text1"/>
                      <w:lang w:eastAsia="zh-CN"/>
                    </w:rPr>
                    <w:t>Per band</w:t>
                  </w:r>
                </w:p>
              </w:tc>
              <w:tc>
                <w:tcPr>
                  <w:tcW w:w="0" w:type="auto"/>
                </w:tcPr>
                <w:p w14:paraId="62205675"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0DA1B2EE"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0F5A0192"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0AFAFEDB" w14:textId="77777777" w:rsidR="003A077C" w:rsidRDefault="003A077C">
                  <w:pPr>
                    <w:spacing w:beforeLines="50" w:before="120"/>
                    <w:jc w:val="left"/>
                    <w:rPr>
                      <w:rFonts w:cs="Arial"/>
                      <w:color w:val="000000"/>
                    </w:rPr>
                  </w:pPr>
                </w:p>
              </w:tc>
              <w:tc>
                <w:tcPr>
                  <w:tcW w:w="0" w:type="auto"/>
                </w:tcPr>
                <w:p w14:paraId="5A0FCF9B"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4AA597F9" w14:textId="77777777">
              <w:tc>
                <w:tcPr>
                  <w:tcW w:w="0" w:type="auto"/>
                </w:tcPr>
                <w:p w14:paraId="249ED746"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7CB55724" w14:textId="77777777" w:rsidR="003A077C" w:rsidRDefault="00883C2D">
                  <w:pPr>
                    <w:spacing w:beforeLines="50" w:before="120"/>
                    <w:jc w:val="left"/>
                    <w:rPr>
                      <w:rFonts w:cs="Arial"/>
                      <w:color w:val="000000"/>
                    </w:rPr>
                  </w:pPr>
                  <w:r>
                    <w:rPr>
                      <w:rFonts w:eastAsia="MS Mincho" w:cs="Arial"/>
                      <w:color w:val="000000" w:themeColor="text1"/>
                      <w:lang w:eastAsia="ja-JP"/>
                    </w:rPr>
                    <w:t>42-z1</w:t>
                  </w:r>
                </w:p>
              </w:tc>
              <w:tc>
                <w:tcPr>
                  <w:tcW w:w="0" w:type="auto"/>
                </w:tcPr>
                <w:p w14:paraId="53DD018E" w14:textId="77777777" w:rsidR="003A077C" w:rsidRDefault="00883C2D">
                  <w:pPr>
                    <w:spacing w:beforeLines="50" w:before="120"/>
                    <w:jc w:val="left"/>
                    <w:rPr>
                      <w:rFonts w:cs="Arial"/>
                      <w:color w:val="000000"/>
                    </w:rPr>
                  </w:pPr>
                  <w:r>
                    <w:rPr>
                      <w:rFonts w:eastAsia="SimSun" w:cs="Arial"/>
                      <w:color w:val="000000" w:themeColor="text1"/>
                      <w:lang w:eastAsia="zh-CN"/>
                    </w:rPr>
                    <w:t>Cell DTX or DRX operation based on RRC configuration</w:t>
                  </w:r>
                </w:p>
              </w:tc>
              <w:tc>
                <w:tcPr>
                  <w:tcW w:w="0" w:type="auto"/>
                </w:tcPr>
                <w:p w14:paraId="609179A1" w14:textId="77777777" w:rsidR="003A077C" w:rsidRDefault="00883C2D">
                  <w:pPr>
                    <w:rPr>
                      <w:rFonts w:cs="Arial"/>
                      <w:color w:val="000000" w:themeColor="text1"/>
                    </w:rPr>
                  </w:pPr>
                  <w:r>
                    <w:rPr>
                      <w:rFonts w:cs="Arial"/>
                      <w:color w:val="000000" w:themeColor="text1"/>
                    </w:rPr>
                    <w:t>1) During non-active duration of Cell DTX, UE does not expect to receive and/or process the following channels/signals from the gNB:</w:t>
                  </w:r>
                </w:p>
                <w:p w14:paraId="47F3F58C" w14:textId="77777777" w:rsidR="003A077C" w:rsidRDefault="00883C2D">
                  <w:pPr>
                    <w:rPr>
                      <w:rFonts w:cs="Arial"/>
                      <w:color w:val="000000" w:themeColor="text1"/>
                    </w:rPr>
                  </w:pPr>
                  <w:r>
                    <w:rPr>
                      <w:rFonts w:cs="Arial"/>
                      <w:color w:val="000000" w:themeColor="text1"/>
                    </w:rPr>
                    <w:t>- Periodic/Semi-persistent CSI-RS configuration in CSI-ReportConfig with reportQuantity including RI</w:t>
                  </w:r>
                </w:p>
                <w:p w14:paraId="751FD073" w14:textId="77777777" w:rsidR="003A077C" w:rsidRDefault="003A077C">
                  <w:pPr>
                    <w:rPr>
                      <w:rFonts w:cs="Arial"/>
                      <w:color w:val="000000" w:themeColor="text1"/>
                    </w:rPr>
                  </w:pPr>
                </w:p>
                <w:p w14:paraId="608CCEC0" w14:textId="77777777" w:rsidR="003A077C" w:rsidRDefault="00883C2D">
                  <w:pPr>
                    <w:rPr>
                      <w:rFonts w:cs="Arial"/>
                      <w:color w:val="000000" w:themeColor="text1"/>
                    </w:rPr>
                  </w:pPr>
                  <w:r>
                    <w:rPr>
                      <w:rFonts w:cs="Arial"/>
                      <w:color w:val="000000" w:themeColor="text1"/>
                    </w:rPr>
                    <w:t>2) During non-active duration of Cell DRX, UE does not expect to transmit the following channels/signals from the gNB:</w:t>
                  </w:r>
                </w:p>
                <w:p w14:paraId="14E48913" w14:textId="77777777" w:rsidR="003A077C" w:rsidRDefault="00883C2D">
                  <w:pPr>
                    <w:rPr>
                      <w:rFonts w:cs="Arial"/>
                      <w:color w:val="000000" w:themeColor="text1"/>
                    </w:rPr>
                  </w:pPr>
                  <w:r>
                    <w:rPr>
                      <w:rFonts w:cs="Arial"/>
                      <w:color w:val="000000" w:themeColor="text1"/>
                    </w:rPr>
                    <w:t>- Periodic/Semi-persistent CSI report</w:t>
                  </w:r>
                </w:p>
                <w:p w14:paraId="1E6B51E8" w14:textId="77777777" w:rsidR="003A077C" w:rsidRDefault="00883C2D">
                  <w:pPr>
                    <w:rPr>
                      <w:rFonts w:cs="Arial"/>
                      <w:color w:val="000000" w:themeColor="text1"/>
                    </w:rPr>
                  </w:pPr>
                  <w:r>
                    <w:rPr>
                      <w:rFonts w:cs="Arial"/>
                      <w:color w:val="000000" w:themeColor="text1"/>
                    </w:rPr>
                    <w:t>- Periodic/Semi-persistent SRS</w:t>
                  </w:r>
                </w:p>
                <w:p w14:paraId="1631E702" w14:textId="77777777" w:rsidR="003A077C" w:rsidRDefault="003A077C">
                  <w:pPr>
                    <w:rPr>
                      <w:rFonts w:cs="Arial"/>
                      <w:color w:val="000000" w:themeColor="text1"/>
                    </w:rPr>
                  </w:pPr>
                </w:p>
                <w:p w14:paraId="1377F446" w14:textId="77777777" w:rsidR="003A077C" w:rsidRDefault="00883C2D">
                  <w:pPr>
                    <w:rPr>
                      <w:rFonts w:cs="Arial"/>
                      <w:color w:val="000000" w:themeColor="text1"/>
                    </w:rPr>
                  </w:pPr>
                  <w:r>
                    <w:rPr>
                      <w:rFonts w:cs="Arial"/>
                      <w:color w:val="000000" w:themeColor="text1"/>
                    </w:rPr>
                    <w:t>Note: UE does not support both CA and cell DTX/DRX</w:t>
                  </w:r>
                </w:p>
                <w:p w14:paraId="7BE2CBE9" w14:textId="77777777" w:rsidR="003A077C" w:rsidRDefault="003A077C">
                  <w:pPr>
                    <w:spacing w:beforeLines="50" w:before="120"/>
                    <w:jc w:val="left"/>
                    <w:rPr>
                      <w:rFonts w:cs="Arial"/>
                      <w:color w:val="000000"/>
                    </w:rPr>
                  </w:pPr>
                </w:p>
              </w:tc>
              <w:tc>
                <w:tcPr>
                  <w:tcW w:w="0" w:type="auto"/>
                </w:tcPr>
                <w:p w14:paraId="46B5A979" w14:textId="77777777" w:rsidR="003A077C" w:rsidRDefault="003A077C">
                  <w:pPr>
                    <w:spacing w:beforeLines="50" w:before="120"/>
                    <w:jc w:val="left"/>
                    <w:rPr>
                      <w:rFonts w:cs="Arial"/>
                      <w:color w:val="000000"/>
                    </w:rPr>
                  </w:pPr>
                </w:p>
              </w:tc>
              <w:tc>
                <w:tcPr>
                  <w:tcW w:w="0" w:type="auto"/>
                </w:tcPr>
                <w:p w14:paraId="42335C4D" w14:textId="77777777" w:rsidR="003A077C" w:rsidRDefault="00883C2D">
                  <w:pPr>
                    <w:spacing w:beforeLines="50" w:before="120"/>
                    <w:jc w:val="left"/>
                    <w:rPr>
                      <w:rFonts w:cs="Arial"/>
                      <w:color w:val="000000"/>
                    </w:rPr>
                  </w:pPr>
                  <w:r>
                    <w:rPr>
                      <w:rFonts w:eastAsia="SimSun" w:cs="Arial"/>
                      <w:color w:val="000000" w:themeColor="text1"/>
                      <w:lang w:eastAsia="zh-CN"/>
                    </w:rPr>
                    <w:t>Yes</w:t>
                  </w:r>
                </w:p>
              </w:tc>
              <w:tc>
                <w:tcPr>
                  <w:tcW w:w="0" w:type="auto"/>
                </w:tcPr>
                <w:p w14:paraId="4768CB8A" w14:textId="77777777" w:rsidR="003A077C" w:rsidRDefault="003A077C">
                  <w:pPr>
                    <w:spacing w:beforeLines="50" w:before="120"/>
                    <w:jc w:val="left"/>
                    <w:rPr>
                      <w:rFonts w:cs="Arial"/>
                      <w:color w:val="000000"/>
                    </w:rPr>
                  </w:pPr>
                </w:p>
              </w:tc>
              <w:tc>
                <w:tcPr>
                  <w:tcW w:w="0" w:type="auto"/>
                </w:tcPr>
                <w:p w14:paraId="1A55579C" w14:textId="77777777" w:rsidR="003A077C" w:rsidRDefault="00883C2D">
                  <w:pPr>
                    <w:spacing w:beforeLines="50" w:before="120"/>
                    <w:jc w:val="left"/>
                    <w:rPr>
                      <w:rFonts w:cs="Arial"/>
                      <w:color w:val="000000"/>
                    </w:rPr>
                  </w:pPr>
                  <w:r>
                    <w:rPr>
                      <w:rFonts w:cs="Arial"/>
                      <w:color w:val="000000" w:themeColor="text1"/>
                    </w:rPr>
                    <w:t xml:space="preserve">UE does not support Cell DTX/DRX operation </w:t>
                  </w:r>
                </w:p>
              </w:tc>
              <w:tc>
                <w:tcPr>
                  <w:tcW w:w="0" w:type="auto"/>
                </w:tcPr>
                <w:p w14:paraId="570EB36B" w14:textId="77777777" w:rsidR="003A077C" w:rsidRDefault="00883C2D">
                  <w:pPr>
                    <w:spacing w:beforeLines="50" w:before="120"/>
                    <w:jc w:val="left"/>
                    <w:rPr>
                      <w:rFonts w:cs="Arial"/>
                      <w:color w:val="000000"/>
                    </w:rPr>
                  </w:pPr>
                  <w:r>
                    <w:rPr>
                      <w:rFonts w:cs="Arial"/>
                      <w:color w:val="000000" w:themeColor="text1"/>
                      <w:lang w:eastAsia="zh-CN"/>
                    </w:rPr>
                    <w:t>Per band</w:t>
                  </w:r>
                </w:p>
              </w:tc>
              <w:tc>
                <w:tcPr>
                  <w:tcW w:w="0" w:type="auto"/>
                </w:tcPr>
                <w:p w14:paraId="6A05EF1A" w14:textId="77777777" w:rsidR="003A077C" w:rsidRDefault="00883C2D">
                  <w:pPr>
                    <w:spacing w:beforeLines="50" w:before="120"/>
                    <w:jc w:val="left"/>
                    <w:rPr>
                      <w:rFonts w:cs="Arial"/>
                      <w:color w:val="000000"/>
                    </w:rPr>
                  </w:pPr>
                  <w:r>
                    <w:rPr>
                      <w:rFonts w:cs="Arial"/>
                      <w:color w:val="000000" w:themeColor="text1"/>
                      <w:lang w:eastAsia="ja-JP"/>
                    </w:rPr>
                    <w:t>No</w:t>
                  </w:r>
                </w:p>
              </w:tc>
              <w:tc>
                <w:tcPr>
                  <w:tcW w:w="0" w:type="auto"/>
                </w:tcPr>
                <w:p w14:paraId="00B2B37B" w14:textId="77777777" w:rsidR="003A077C" w:rsidRDefault="00883C2D">
                  <w:pPr>
                    <w:spacing w:beforeLines="50" w:before="120"/>
                    <w:jc w:val="left"/>
                    <w:rPr>
                      <w:rFonts w:cs="Arial"/>
                      <w:color w:val="000000"/>
                    </w:rPr>
                  </w:pPr>
                  <w:r>
                    <w:rPr>
                      <w:rFonts w:cs="Arial"/>
                      <w:color w:val="000000" w:themeColor="text1"/>
                      <w:lang w:eastAsia="ja-JP"/>
                    </w:rPr>
                    <w:t>No</w:t>
                  </w:r>
                </w:p>
              </w:tc>
              <w:tc>
                <w:tcPr>
                  <w:tcW w:w="0" w:type="auto"/>
                </w:tcPr>
                <w:p w14:paraId="629C32E6" w14:textId="77777777" w:rsidR="003A077C" w:rsidRDefault="00883C2D">
                  <w:pPr>
                    <w:spacing w:beforeLines="50" w:before="120"/>
                    <w:jc w:val="left"/>
                    <w:rPr>
                      <w:rFonts w:cs="Arial"/>
                      <w:color w:val="000000"/>
                    </w:rPr>
                  </w:pPr>
                  <w:r>
                    <w:rPr>
                      <w:rFonts w:cs="Arial"/>
                      <w:color w:val="000000" w:themeColor="text1"/>
                      <w:lang w:eastAsia="ja-JP"/>
                    </w:rPr>
                    <w:t>N/A</w:t>
                  </w:r>
                </w:p>
              </w:tc>
              <w:tc>
                <w:tcPr>
                  <w:tcW w:w="0" w:type="auto"/>
                </w:tcPr>
                <w:p w14:paraId="1D598AC2" w14:textId="77777777" w:rsidR="003A077C" w:rsidRDefault="003A077C">
                  <w:pPr>
                    <w:spacing w:beforeLines="50" w:before="120"/>
                    <w:jc w:val="left"/>
                    <w:rPr>
                      <w:rFonts w:cs="Arial"/>
                      <w:color w:val="000000"/>
                    </w:rPr>
                  </w:pPr>
                </w:p>
              </w:tc>
              <w:tc>
                <w:tcPr>
                  <w:tcW w:w="0" w:type="auto"/>
                </w:tcPr>
                <w:p w14:paraId="0F2CF452"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r w:rsidR="003A077C" w14:paraId="4A94C8C5" w14:textId="77777777">
              <w:tc>
                <w:tcPr>
                  <w:tcW w:w="0" w:type="auto"/>
                </w:tcPr>
                <w:p w14:paraId="4DC40F69" w14:textId="77777777" w:rsidR="003A077C" w:rsidRDefault="00883C2D">
                  <w:pPr>
                    <w:spacing w:beforeLines="50" w:before="120"/>
                    <w:jc w:val="left"/>
                    <w:rPr>
                      <w:rFonts w:cs="Arial"/>
                      <w:color w:val="000000"/>
                    </w:rPr>
                  </w:pPr>
                  <w:r>
                    <w:rPr>
                      <w:rFonts w:cs="Arial"/>
                      <w:color w:val="000000" w:themeColor="text1"/>
                      <w:lang w:eastAsia="ja-JP"/>
                    </w:rPr>
                    <w:t xml:space="preserve">42. Netw_Energy_NR </w:t>
                  </w:r>
                </w:p>
              </w:tc>
              <w:tc>
                <w:tcPr>
                  <w:tcW w:w="0" w:type="auto"/>
                </w:tcPr>
                <w:p w14:paraId="759014D2" w14:textId="77777777" w:rsidR="003A077C" w:rsidRDefault="00883C2D">
                  <w:pPr>
                    <w:spacing w:beforeLines="50" w:before="120"/>
                    <w:jc w:val="left"/>
                    <w:rPr>
                      <w:rFonts w:cs="Arial"/>
                      <w:color w:val="000000"/>
                    </w:rPr>
                  </w:pPr>
                  <w:r>
                    <w:rPr>
                      <w:rFonts w:eastAsia="MS Mincho" w:cs="Arial"/>
                      <w:color w:val="000000" w:themeColor="text1"/>
                      <w:lang w:eastAsia="ja-JP"/>
                    </w:rPr>
                    <w:t>42-z2</w:t>
                  </w:r>
                </w:p>
              </w:tc>
              <w:tc>
                <w:tcPr>
                  <w:tcW w:w="0" w:type="auto"/>
                </w:tcPr>
                <w:p w14:paraId="337BA8C9" w14:textId="77777777" w:rsidR="003A077C" w:rsidRDefault="00883C2D">
                  <w:pPr>
                    <w:spacing w:beforeLines="50" w:before="120"/>
                    <w:jc w:val="left"/>
                    <w:rPr>
                      <w:rFonts w:cs="Arial"/>
                      <w:color w:val="000000"/>
                    </w:rPr>
                  </w:pPr>
                  <w:r>
                    <w:rPr>
                      <w:rFonts w:eastAsia="SimSun" w:cs="Arial"/>
                      <w:color w:val="000000" w:themeColor="text1"/>
                      <w:lang w:eastAsia="zh-CN"/>
                    </w:rPr>
                    <w:t>Cell DTX or DRX operation triggered by DCI format 2_x</w:t>
                  </w:r>
                </w:p>
              </w:tc>
              <w:tc>
                <w:tcPr>
                  <w:tcW w:w="0" w:type="auto"/>
                </w:tcPr>
                <w:p w14:paraId="2A070176"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1) Detection of DCI format 2_x</w:t>
                  </w:r>
                </w:p>
                <w:p w14:paraId="69CFC88F" w14:textId="77777777" w:rsidR="003A077C" w:rsidRDefault="003A077C">
                  <w:pPr>
                    <w:rPr>
                      <w:rFonts w:eastAsiaTheme="minorEastAsia" w:cs="Arial"/>
                      <w:color w:val="000000" w:themeColor="text1"/>
                      <w:lang w:eastAsia="zh-CN"/>
                    </w:rPr>
                  </w:pPr>
                </w:p>
                <w:p w14:paraId="634DF4BB" w14:textId="77777777" w:rsidR="003A077C" w:rsidRDefault="00883C2D">
                  <w:pPr>
                    <w:rPr>
                      <w:rFonts w:eastAsiaTheme="minorEastAsia" w:cs="Arial"/>
                      <w:color w:val="000000" w:themeColor="text1"/>
                      <w:lang w:eastAsia="zh-CN"/>
                    </w:rPr>
                  </w:pPr>
                  <w:r>
                    <w:rPr>
                      <w:rFonts w:eastAsiaTheme="minorEastAsia" w:cs="Arial"/>
                      <w:color w:val="000000" w:themeColor="text1"/>
                      <w:lang w:eastAsia="zh-CN"/>
                    </w:rPr>
                    <w:t>2) Support of Cell DTX and cell DRX configuration activation and deactivation via DCI</w:t>
                  </w:r>
                </w:p>
                <w:p w14:paraId="40B2A185" w14:textId="77777777" w:rsidR="003A077C" w:rsidRDefault="003A077C">
                  <w:pPr>
                    <w:rPr>
                      <w:rFonts w:cs="Arial"/>
                      <w:color w:val="000000" w:themeColor="text1"/>
                    </w:rPr>
                  </w:pPr>
                </w:p>
                <w:p w14:paraId="1FEB4143" w14:textId="77777777" w:rsidR="003A077C" w:rsidRDefault="00883C2D">
                  <w:pPr>
                    <w:spacing w:beforeLines="50" w:before="120"/>
                    <w:jc w:val="left"/>
                    <w:rPr>
                      <w:rFonts w:cs="Arial"/>
                      <w:color w:val="000000"/>
                    </w:rPr>
                  </w:pPr>
                  <w:r>
                    <w:rPr>
                      <w:rFonts w:cs="Arial"/>
                      <w:color w:val="000000" w:themeColor="text1"/>
                    </w:rPr>
                    <w:t>Note: UE does not support both CA and cell DTX/DRX</w:t>
                  </w:r>
                </w:p>
              </w:tc>
              <w:tc>
                <w:tcPr>
                  <w:tcW w:w="0" w:type="auto"/>
                </w:tcPr>
                <w:p w14:paraId="1F3367EE" w14:textId="77777777" w:rsidR="003A077C" w:rsidRDefault="00883C2D">
                  <w:pPr>
                    <w:spacing w:beforeLines="50" w:before="120"/>
                    <w:jc w:val="left"/>
                    <w:rPr>
                      <w:rFonts w:cs="Arial"/>
                      <w:color w:val="000000"/>
                    </w:rPr>
                  </w:pPr>
                  <w:r>
                    <w:rPr>
                      <w:rFonts w:eastAsia="MS Mincho" w:cs="Arial"/>
                      <w:color w:val="000000" w:themeColor="text1"/>
                      <w:lang w:eastAsia="ja-JP"/>
                    </w:rPr>
                    <w:t>42-z1</w:t>
                  </w:r>
                </w:p>
              </w:tc>
              <w:tc>
                <w:tcPr>
                  <w:tcW w:w="0" w:type="auto"/>
                </w:tcPr>
                <w:p w14:paraId="1226DEF8" w14:textId="77777777" w:rsidR="003A077C" w:rsidRDefault="00883C2D">
                  <w:pPr>
                    <w:spacing w:beforeLines="50" w:before="120"/>
                    <w:jc w:val="left"/>
                    <w:rPr>
                      <w:rFonts w:cs="Arial"/>
                      <w:color w:val="000000"/>
                    </w:rPr>
                  </w:pPr>
                  <w:r>
                    <w:rPr>
                      <w:rFonts w:cs="Arial"/>
                      <w:color w:val="000000" w:themeColor="text1"/>
                      <w:lang w:eastAsia="zh-CN"/>
                    </w:rPr>
                    <w:t>Yes</w:t>
                  </w:r>
                </w:p>
              </w:tc>
              <w:tc>
                <w:tcPr>
                  <w:tcW w:w="0" w:type="auto"/>
                </w:tcPr>
                <w:p w14:paraId="78448AD6" w14:textId="77777777" w:rsidR="003A077C" w:rsidRDefault="003A077C">
                  <w:pPr>
                    <w:spacing w:beforeLines="50" w:before="120"/>
                    <w:jc w:val="left"/>
                    <w:rPr>
                      <w:rFonts w:cs="Arial"/>
                      <w:color w:val="000000"/>
                    </w:rPr>
                  </w:pPr>
                </w:p>
              </w:tc>
              <w:tc>
                <w:tcPr>
                  <w:tcW w:w="0" w:type="auto"/>
                </w:tcPr>
                <w:p w14:paraId="788F1D2A" w14:textId="77777777" w:rsidR="003A077C" w:rsidRDefault="00883C2D">
                  <w:pPr>
                    <w:spacing w:beforeLines="50" w:before="120"/>
                    <w:jc w:val="left"/>
                    <w:rPr>
                      <w:rFonts w:cs="Arial"/>
                      <w:color w:val="000000"/>
                    </w:rPr>
                  </w:pPr>
                  <w:r>
                    <w:rPr>
                      <w:rFonts w:cs="Arial"/>
                      <w:color w:val="000000" w:themeColor="text1"/>
                    </w:rPr>
                    <w:t>UE does not support dynamic Cell DTX/DRX operation triggered by L1 signalling</w:t>
                  </w:r>
                </w:p>
              </w:tc>
              <w:tc>
                <w:tcPr>
                  <w:tcW w:w="0" w:type="auto"/>
                </w:tcPr>
                <w:p w14:paraId="255EC3FA" w14:textId="77777777" w:rsidR="003A077C" w:rsidRDefault="00883C2D">
                  <w:pPr>
                    <w:spacing w:beforeLines="50" w:before="120"/>
                    <w:jc w:val="left"/>
                    <w:rPr>
                      <w:rFonts w:cs="Arial"/>
                      <w:color w:val="000000"/>
                    </w:rPr>
                  </w:pPr>
                  <w:r>
                    <w:rPr>
                      <w:rFonts w:cs="Arial"/>
                      <w:color w:val="000000" w:themeColor="text1"/>
                      <w:lang w:eastAsia="zh-CN"/>
                    </w:rPr>
                    <w:t>Per band</w:t>
                  </w:r>
                </w:p>
              </w:tc>
              <w:tc>
                <w:tcPr>
                  <w:tcW w:w="0" w:type="auto"/>
                </w:tcPr>
                <w:p w14:paraId="3F912111"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3DAE5B73" w14:textId="77777777" w:rsidR="003A077C" w:rsidRDefault="00883C2D">
                  <w:pPr>
                    <w:spacing w:beforeLines="50" w:before="120"/>
                    <w:jc w:val="left"/>
                    <w:rPr>
                      <w:rFonts w:cs="Arial"/>
                      <w:color w:val="000000"/>
                    </w:rPr>
                  </w:pPr>
                  <w:r>
                    <w:rPr>
                      <w:rFonts w:cs="Arial"/>
                      <w:color w:val="000000" w:themeColor="text1"/>
                      <w:lang w:eastAsia="zh-CN"/>
                    </w:rPr>
                    <w:t>No</w:t>
                  </w:r>
                </w:p>
              </w:tc>
              <w:tc>
                <w:tcPr>
                  <w:tcW w:w="0" w:type="auto"/>
                </w:tcPr>
                <w:p w14:paraId="64F70F2F" w14:textId="77777777" w:rsidR="003A077C" w:rsidRDefault="00883C2D">
                  <w:pPr>
                    <w:spacing w:beforeLines="50" w:before="120"/>
                    <w:jc w:val="left"/>
                    <w:rPr>
                      <w:rFonts w:cs="Arial"/>
                      <w:color w:val="000000"/>
                    </w:rPr>
                  </w:pPr>
                  <w:r>
                    <w:rPr>
                      <w:rFonts w:cs="Arial"/>
                      <w:color w:val="000000" w:themeColor="text1"/>
                      <w:lang w:eastAsia="zh-CN"/>
                    </w:rPr>
                    <w:t>N/A</w:t>
                  </w:r>
                </w:p>
              </w:tc>
              <w:tc>
                <w:tcPr>
                  <w:tcW w:w="0" w:type="auto"/>
                </w:tcPr>
                <w:p w14:paraId="750E780E" w14:textId="77777777" w:rsidR="003A077C" w:rsidRDefault="003A077C">
                  <w:pPr>
                    <w:spacing w:beforeLines="50" w:before="120"/>
                    <w:jc w:val="left"/>
                    <w:rPr>
                      <w:rFonts w:cs="Arial"/>
                      <w:color w:val="000000"/>
                    </w:rPr>
                  </w:pPr>
                </w:p>
              </w:tc>
              <w:tc>
                <w:tcPr>
                  <w:tcW w:w="0" w:type="auto"/>
                </w:tcPr>
                <w:p w14:paraId="4720A633" w14:textId="77777777" w:rsidR="003A077C" w:rsidRDefault="00883C2D">
                  <w:pPr>
                    <w:spacing w:beforeLines="50" w:before="120"/>
                    <w:jc w:val="left"/>
                    <w:rPr>
                      <w:rFonts w:cs="Arial"/>
                      <w:color w:val="000000"/>
                    </w:rPr>
                  </w:pPr>
                  <w:r>
                    <w:rPr>
                      <w:rFonts w:cs="Arial"/>
                      <w:color w:val="000000" w:themeColor="text1"/>
                      <w:lang w:eastAsia="ja-JP"/>
                    </w:rPr>
                    <w:t>Optional with capability signaling</w:t>
                  </w:r>
                </w:p>
              </w:tc>
            </w:tr>
          </w:tbl>
          <w:p w14:paraId="48E70A07" w14:textId="77777777" w:rsidR="003A077C" w:rsidRDefault="003A077C">
            <w:pPr>
              <w:spacing w:beforeLines="50" w:before="120"/>
              <w:jc w:val="left"/>
              <w:rPr>
                <w:rFonts w:ascii="Calibri" w:hAnsi="Calibri" w:cs="Calibri"/>
                <w:color w:val="000000"/>
              </w:rPr>
            </w:pPr>
          </w:p>
        </w:tc>
      </w:tr>
      <w:tr w:rsidR="003A077C" w14:paraId="584A9ED1" w14:textId="77777777">
        <w:tc>
          <w:tcPr>
            <w:tcW w:w="1815" w:type="dxa"/>
            <w:tcBorders>
              <w:top w:val="single" w:sz="4" w:space="0" w:color="auto"/>
              <w:left w:val="single" w:sz="4" w:space="0" w:color="auto"/>
              <w:bottom w:val="single" w:sz="4" w:space="0" w:color="auto"/>
              <w:right w:val="single" w:sz="4" w:space="0" w:color="auto"/>
            </w:tcBorders>
          </w:tcPr>
          <w:p w14:paraId="45E99FB4" w14:textId="77777777" w:rsidR="003A077C" w:rsidRDefault="00883C2D">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_Ref143095517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A097BB" w14:textId="77777777" w:rsidR="003A077C" w:rsidRDefault="00883C2D">
            <w:pPr>
              <w:pStyle w:val="BodyText"/>
            </w:pPr>
            <w:r>
              <w:t>Below are some notes related to the FGs for NES and our suggested FG structure is in Annex A.</w:t>
            </w:r>
          </w:p>
          <w:p w14:paraId="61E9A484" w14:textId="77777777" w:rsidR="003A077C" w:rsidRDefault="00883C2D">
            <w:pPr>
              <w:pStyle w:val="BodyText"/>
              <w:rPr>
                <w:u w:val="single"/>
              </w:rPr>
            </w:pPr>
            <w:r>
              <w:rPr>
                <w:u w:val="single"/>
              </w:rPr>
              <w:t xml:space="preserve">Spatial and power domain adaptations </w:t>
            </w:r>
          </w:p>
          <w:p w14:paraId="5B595603" w14:textId="77777777" w:rsidR="003A077C" w:rsidRDefault="00883C2D">
            <w:pPr>
              <w:pStyle w:val="BodyText"/>
              <w:numPr>
                <w:ilvl w:val="0"/>
                <w:numId w:val="43"/>
              </w:numPr>
              <w:tabs>
                <w:tab w:val="clear" w:pos="1440"/>
              </w:tabs>
              <w:spacing w:line="240" w:lineRule="auto"/>
            </w:pPr>
            <w:r>
              <w:t>For spatial (Type 1, 2) and power domain adaptations, one of the main distinguishing characteristics is the content of the sub-configurations. For type 1, the sub-configuration content includes port subset indication (and other parameters), while for type 2, it is list of CSI-RS ID(s), and for power domain, it is the power control offset parameter. It should be possible for a UE to indicate the supported adaptation mechanisms. This can be done introducing respective FGs for each of the types.</w:t>
            </w:r>
          </w:p>
          <w:p w14:paraId="0D4586D0" w14:textId="77777777" w:rsidR="003A077C" w:rsidRDefault="00883C2D">
            <w:pPr>
              <w:pStyle w:val="BodyText"/>
              <w:numPr>
                <w:ilvl w:val="0"/>
                <w:numId w:val="43"/>
              </w:numPr>
              <w:tabs>
                <w:tab w:val="clear" w:pos="1440"/>
              </w:tabs>
              <w:spacing w:line="240" w:lineRule="auto"/>
            </w:pPr>
            <w:r>
              <w:t xml:space="preserve">The basic FG should include at least a minimum number of support sub-configurations within a CSI report configuration. We propose to use Lmax = 3 for this. </w:t>
            </w:r>
          </w:p>
          <w:p w14:paraId="3F51853F" w14:textId="77777777" w:rsidR="003A077C" w:rsidRDefault="00883C2D">
            <w:pPr>
              <w:pStyle w:val="BodyText"/>
              <w:numPr>
                <w:ilvl w:val="0"/>
                <w:numId w:val="43"/>
              </w:numPr>
              <w:tabs>
                <w:tab w:val="clear" w:pos="1440"/>
              </w:tabs>
              <w:spacing w:line="240" w:lineRule="auto"/>
            </w:pPr>
            <w:r>
              <w:t xml:space="preserve">The Rel-15 FG 2-32 on CSI feedback (mandatory) includes a certain subset of reporting (P/AP CSI reporting) based on P/AP-CSI-RS. The basic FGs defined for NES should also be based on this minimum set from 2-32. Additional FGs should be defined for additional reporting types such as SP CSI reporting based on P/SP-CSI-RS, as well as AP-CSI reporting based on SP-CSI-RS. </w:t>
            </w:r>
          </w:p>
          <w:p w14:paraId="357197C1" w14:textId="77777777" w:rsidR="003A077C" w:rsidRDefault="00883C2D">
            <w:pPr>
              <w:pStyle w:val="BodyText"/>
              <w:numPr>
                <w:ilvl w:val="0"/>
                <w:numId w:val="43"/>
              </w:numPr>
              <w:tabs>
                <w:tab w:val="clear" w:pos="1440"/>
              </w:tabs>
              <w:spacing w:line="240" w:lineRule="auto"/>
            </w:pPr>
            <w:r>
              <w:t xml:space="preserve">Regarding active ports/CSI-RS counting, how the resources should be counted is discussed in our companion paper [2]. From UE capability perspective, it is preferable to allow UE to separately indicate the supported number of active ports/CSI-RS (per CC and across CCs) separately for the NES functionality – this allows more flexibility for the UE.  </w:t>
            </w:r>
          </w:p>
          <w:p w14:paraId="61D7A718" w14:textId="77777777" w:rsidR="003A077C" w:rsidRDefault="00883C2D">
            <w:pPr>
              <w:pStyle w:val="BodyText"/>
              <w:rPr>
                <w:u w:val="single"/>
              </w:rPr>
            </w:pPr>
            <w:r>
              <w:rPr>
                <w:u w:val="single"/>
              </w:rPr>
              <w:t>Cell DTX/DRX</w:t>
            </w:r>
          </w:p>
          <w:p w14:paraId="293237B6" w14:textId="77777777" w:rsidR="003A077C" w:rsidRDefault="00883C2D">
            <w:pPr>
              <w:pStyle w:val="BodyText"/>
              <w:numPr>
                <w:ilvl w:val="0"/>
                <w:numId w:val="44"/>
              </w:numPr>
              <w:tabs>
                <w:tab w:val="clear" w:pos="1440"/>
              </w:tabs>
              <w:spacing w:line="240" w:lineRule="auto"/>
              <w:rPr>
                <w:rFonts w:ascii="Arial" w:eastAsia="Times New Roman" w:hAnsi="Arial"/>
                <w:szCs w:val="20"/>
                <w:lang w:eastAsia="zh-CN"/>
              </w:rPr>
            </w:pPr>
            <w:r>
              <w:t xml:space="preserve">Two FGs are suggested for Cell DTX/DRX operation: 1) basic cell DTX/DRX operation, and 2) support of DCI 2_X based indication of cell DTX/DRX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48"/>
              <w:gridCol w:w="4730"/>
              <w:gridCol w:w="7388"/>
              <w:gridCol w:w="1890"/>
              <w:gridCol w:w="561"/>
              <w:gridCol w:w="222"/>
              <w:gridCol w:w="222"/>
              <w:gridCol w:w="875"/>
              <w:gridCol w:w="222"/>
              <w:gridCol w:w="222"/>
              <w:gridCol w:w="222"/>
              <w:gridCol w:w="222"/>
              <w:gridCol w:w="961"/>
            </w:tblGrid>
            <w:tr w:rsidR="003A077C" w14:paraId="3A1D2842"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FFB7D" w14:textId="77777777" w:rsidR="003A077C" w:rsidRDefault="00883C2D">
                  <w:pPr>
                    <w:pStyle w:val="TAL"/>
                    <w:rPr>
                      <w:rFonts w:cs="Arial"/>
                      <w:color w:val="000000" w:themeColor="text1"/>
                      <w:sz w:val="20"/>
                    </w:rPr>
                  </w:pPr>
                  <w:r>
                    <w:rPr>
                      <w:rFonts w:cs="Arial"/>
                      <w:color w:val="000000" w:themeColor="text1"/>
                      <w:sz w:val="20"/>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B0FE" w14:textId="77777777" w:rsidR="003A077C" w:rsidRDefault="00883C2D">
                  <w:pPr>
                    <w:pStyle w:val="TAL"/>
                    <w:rPr>
                      <w:rFonts w:eastAsia="MS Mincho" w:cs="Arial"/>
                      <w:color w:val="000000" w:themeColor="text1"/>
                      <w:sz w:val="20"/>
                    </w:rPr>
                  </w:pPr>
                  <w:r>
                    <w:rPr>
                      <w:rFonts w:eastAsia="MS Mincho" w:cs="Arial"/>
                      <w:color w:val="000000" w:themeColor="text1"/>
                      <w:sz w:val="20"/>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DE28"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CSI reporting based on CSI report sub-configurations for spatial domain adaptation based on port subsets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539" w14:textId="77777777" w:rsidR="003A077C" w:rsidRDefault="003A077C">
                  <w:pPr>
                    <w:pStyle w:val="ListParagraph"/>
                    <w:rPr>
                      <w:rFonts w:cs="Arial"/>
                      <w:color w:val="000000" w:themeColor="text1"/>
                      <w:highlight w:val="yellow"/>
                    </w:rPr>
                  </w:pPr>
                </w:p>
                <w:p w14:paraId="68118CBD" w14:textId="77777777" w:rsidR="003A077C" w:rsidRDefault="00883C2D">
                  <w:pPr>
                    <w:pStyle w:val="ListParagraph"/>
                    <w:numPr>
                      <w:ilvl w:val="0"/>
                      <w:numId w:val="45"/>
                    </w:numPr>
                    <w:spacing w:before="0" w:after="0" w:line="240" w:lineRule="auto"/>
                    <w:contextualSpacing w:val="0"/>
                    <w:jc w:val="left"/>
                    <w:rPr>
                      <w:rFonts w:cs="Arial"/>
                      <w:color w:val="000000" w:themeColor="text1"/>
                    </w:rPr>
                  </w:pPr>
                  <w:r>
                    <w:rPr>
                      <w:rFonts w:cs="Arial"/>
                      <w:color w:val="000000" w:themeColor="text1"/>
                    </w:rPr>
                    <w:t xml:space="preserve">CSI reporting based on CSI report sub-configuration(s) </w:t>
                  </w:r>
                </w:p>
                <w:p w14:paraId="0451111F"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P CSI reporting on P-CSI-RS</w:t>
                  </w:r>
                </w:p>
                <w:p w14:paraId="350A794D"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AP CSI reporting based on P-CSI-RS</w:t>
                  </w:r>
                </w:p>
                <w:p w14:paraId="6DDC4ACC"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lastRenderedPageBreak/>
                    <w:t>AP CSI reporting on AP-CSI-RS</w:t>
                  </w:r>
                </w:p>
                <w:p w14:paraId="372E6D6B" w14:textId="77777777" w:rsidR="003A077C" w:rsidRDefault="00883C2D">
                  <w:pPr>
                    <w:pStyle w:val="ListParagraph"/>
                    <w:numPr>
                      <w:ilvl w:val="0"/>
                      <w:numId w:val="45"/>
                    </w:numPr>
                    <w:spacing w:before="0" w:after="0" w:line="240" w:lineRule="auto"/>
                    <w:contextualSpacing w:val="0"/>
                    <w:jc w:val="left"/>
                    <w:rPr>
                      <w:rFonts w:cs="Arial"/>
                      <w:color w:val="000000" w:themeColor="text1"/>
                    </w:rPr>
                  </w:pPr>
                  <w:r>
                    <w:rPr>
                      <w:rFonts w:cs="Arial"/>
                      <w:color w:val="000000" w:themeColor="text1"/>
                    </w:rPr>
                    <w:t xml:space="preserve">Support reporting of up to Lmax =[3] CSI(s) in one CSI report based on sub-configuration(s) </w:t>
                  </w:r>
                </w:p>
                <w:p w14:paraId="0B287EB6" w14:textId="77777777" w:rsidR="003A077C" w:rsidRDefault="00883C2D">
                  <w:pPr>
                    <w:pStyle w:val="ListParagraph"/>
                    <w:numPr>
                      <w:ilvl w:val="0"/>
                      <w:numId w:val="45"/>
                    </w:numPr>
                    <w:spacing w:before="0" w:after="0" w:line="240" w:lineRule="auto"/>
                    <w:contextualSpacing w:val="0"/>
                    <w:jc w:val="left"/>
                    <w:rPr>
                      <w:rFonts w:cs="Arial"/>
                      <w:color w:val="000000" w:themeColor="text1"/>
                    </w:rPr>
                  </w:pPr>
                  <w:r>
                    <w:rPr>
                      <w:rFonts w:cs="Arial"/>
                      <w:color w:val="000000" w:themeColor="text1"/>
                    </w:rPr>
                    <w:t>Supported CSI report sub-configuration includes port subset</w:t>
                  </w:r>
                </w:p>
                <w:p w14:paraId="2B91C19E" w14:textId="77777777" w:rsidR="003A077C" w:rsidRDefault="00883C2D">
                  <w:pPr>
                    <w:pStyle w:val="ListParagraph"/>
                    <w:numPr>
                      <w:ilvl w:val="0"/>
                      <w:numId w:val="45"/>
                    </w:numPr>
                    <w:spacing w:before="0" w:after="0" w:line="240" w:lineRule="auto"/>
                    <w:contextualSpacing w:val="0"/>
                    <w:jc w:val="left"/>
                    <w:rPr>
                      <w:rFonts w:cs="Arial"/>
                      <w:color w:val="000000" w:themeColor="text1"/>
                    </w:rPr>
                  </w:pPr>
                  <w:r>
                    <w:rPr>
                      <w:rFonts w:cs="Arial"/>
                      <w:color w:val="000000" w:themeColor="text1"/>
                    </w:rPr>
                    <w:t>In case of sub-configuration(s), supported max # of following:</w:t>
                  </w:r>
                </w:p>
                <w:p w14:paraId="11BD9867"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simultaneous NZP-CSI-RS resources per CC</w:t>
                  </w:r>
                </w:p>
                <w:p w14:paraId="318C5E44"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per CC</w:t>
                  </w:r>
                </w:p>
                <w:p w14:paraId="71092F0A"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in active BWPs across all CCs</w:t>
                  </w:r>
                </w:p>
                <w:p w14:paraId="085E98C2" w14:textId="77777777" w:rsidR="003A077C" w:rsidRDefault="00883C2D">
                  <w:pPr>
                    <w:pStyle w:val="ListParagraph"/>
                    <w:numPr>
                      <w:ilvl w:val="1"/>
                      <w:numId w:val="45"/>
                    </w:numPr>
                    <w:spacing w:before="0" w:after="0" w:line="240" w:lineRule="auto"/>
                    <w:contextualSpacing w:val="0"/>
                    <w:jc w:val="left"/>
                    <w:rPr>
                      <w:rFonts w:cs="Arial"/>
                      <w:color w:val="000000" w:themeColor="text1"/>
                    </w:rPr>
                  </w:pPr>
                  <w:r>
                    <w:rPr>
                      <w:rFonts w:cs="Arial"/>
                      <w:color w:val="000000" w:themeColor="text1"/>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0359" w14:textId="77777777" w:rsidR="003A077C" w:rsidRDefault="003A077C">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41FF"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DD94"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600A"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4158"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B0D"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067"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C842"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3F3B" w14:textId="77777777" w:rsidR="003A077C" w:rsidRDefault="003A077C">
                  <w:pPr>
                    <w:pStyle w:val="TAL"/>
                    <w:rPr>
                      <w:rFonts w:cs="Arial"/>
                      <w:color w:val="000000" w:themeColor="text1"/>
                      <w:sz w:val="20"/>
                    </w:rPr>
                  </w:pPr>
                </w:p>
                <w:p w14:paraId="15837734"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C547" w14:textId="77777777" w:rsidR="003A077C" w:rsidRDefault="00883C2D">
                  <w:pPr>
                    <w:pStyle w:val="TAL"/>
                    <w:rPr>
                      <w:rFonts w:cs="Arial"/>
                      <w:color w:val="000000" w:themeColor="text1"/>
                      <w:sz w:val="20"/>
                    </w:rPr>
                  </w:pPr>
                  <w:r>
                    <w:rPr>
                      <w:rFonts w:cs="Arial"/>
                      <w:color w:val="000000" w:themeColor="text1"/>
                      <w:sz w:val="20"/>
                    </w:rPr>
                    <w:t xml:space="preserve">Optional </w:t>
                  </w:r>
                </w:p>
              </w:tc>
            </w:tr>
            <w:tr w:rsidR="003A077C" w14:paraId="2AAC616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E425F" w14:textId="77777777" w:rsidR="003A077C" w:rsidRDefault="003A077C">
                  <w:pPr>
                    <w:pStyle w:val="TAL"/>
                    <w:rPr>
                      <w:rFonts w:cs="Arial"/>
                      <w:color w:val="000000" w:themeColor="text1"/>
                      <w:sz w:val="20"/>
                    </w:rPr>
                  </w:pPr>
                </w:p>
                <w:p w14:paraId="5164FA8C"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A401" w14:textId="77777777" w:rsidR="003A077C" w:rsidRDefault="00883C2D">
                  <w:pPr>
                    <w:pStyle w:val="TAL"/>
                    <w:rPr>
                      <w:rFonts w:eastAsia="MS Mincho" w:cs="Arial"/>
                      <w:color w:val="000000" w:themeColor="text1"/>
                      <w:sz w:val="20"/>
                    </w:rPr>
                  </w:pPr>
                  <w:r>
                    <w:rPr>
                      <w:rFonts w:eastAsia="MS Mincho" w:cs="Arial"/>
                      <w:color w:val="000000" w:themeColor="text1"/>
                      <w:sz w:val="20"/>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775A"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CSI reporting based on CSI report sub-configurations for spatial domain adaptation based on list of CSI-RS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B25A" w14:textId="77777777" w:rsidR="003A077C" w:rsidRDefault="003A077C">
                  <w:pPr>
                    <w:pStyle w:val="ListParagraph"/>
                    <w:rPr>
                      <w:rFonts w:cs="Arial"/>
                      <w:color w:val="000000" w:themeColor="text1"/>
                      <w:highlight w:val="yellow"/>
                    </w:rPr>
                  </w:pPr>
                </w:p>
                <w:p w14:paraId="5CD60DDF" w14:textId="77777777" w:rsidR="003A077C" w:rsidRDefault="00883C2D">
                  <w:pPr>
                    <w:pStyle w:val="ListParagraph"/>
                    <w:numPr>
                      <w:ilvl w:val="0"/>
                      <w:numId w:val="46"/>
                    </w:numPr>
                    <w:spacing w:before="0" w:after="0" w:line="240" w:lineRule="auto"/>
                    <w:contextualSpacing w:val="0"/>
                    <w:jc w:val="left"/>
                    <w:rPr>
                      <w:rFonts w:cs="Arial"/>
                      <w:color w:val="000000" w:themeColor="text1"/>
                    </w:rPr>
                  </w:pPr>
                  <w:r>
                    <w:rPr>
                      <w:rFonts w:cs="Arial"/>
                      <w:color w:val="000000" w:themeColor="text1"/>
                    </w:rPr>
                    <w:t xml:space="preserve">CSI reporting based on CSI report sub-configuration(s) </w:t>
                  </w:r>
                </w:p>
                <w:p w14:paraId="1ADF026D"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P CSI reporting on P-CSI-RS</w:t>
                  </w:r>
                </w:p>
                <w:p w14:paraId="786CBDFA"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AP CSI reporting based on P-CSI-RS</w:t>
                  </w:r>
                </w:p>
                <w:p w14:paraId="7EC10A5D"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AP CSI reporting on AP-CSI-RS</w:t>
                  </w:r>
                </w:p>
                <w:p w14:paraId="4EB79D60" w14:textId="77777777" w:rsidR="003A077C" w:rsidRDefault="00883C2D">
                  <w:pPr>
                    <w:pStyle w:val="ListParagraph"/>
                    <w:numPr>
                      <w:ilvl w:val="0"/>
                      <w:numId w:val="46"/>
                    </w:numPr>
                    <w:spacing w:before="0" w:after="0" w:line="240" w:lineRule="auto"/>
                    <w:contextualSpacing w:val="0"/>
                    <w:jc w:val="left"/>
                    <w:rPr>
                      <w:rFonts w:cs="Arial"/>
                      <w:color w:val="000000" w:themeColor="text1"/>
                    </w:rPr>
                  </w:pPr>
                  <w:r>
                    <w:rPr>
                      <w:rFonts w:cs="Arial"/>
                      <w:color w:val="000000" w:themeColor="text1"/>
                    </w:rPr>
                    <w:t xml:space="preserve">Support reporting of up to Lmax =[3] CSI(s) in one CSI report based on sub-configuration(s) </w:t>
                  </w:r>
                </w:p>
                <w:p w14:paraId="751D54FF" w14:textId="77777777" w:rsidR="003A077C" w:rsidRDefault="00883C2D">
                  <w:pPr>
                    <w:pStyle w:val="ListParagraph"/>
                    <w:numPr>
                      <w:ilvl w:val="0"/>
                      <w:numId w:val="46"/>
                    </w:numPr>
                    <w:spacing w:before="0" w:after="0" w:line="240" w:lineRule="auto"/>
                    <w:contextualSpacing w:val="0"/>
                    <w:jc w:val="left"/>
                    <w:rPr>
                      <w:rFonts w:cs="Arial"/>
                      <w:lang w:eastAsia="zh-CN"/>
                    </w:rPr>
                  </w:pPr>
                  <w:r>
                    <w:rPr>
                      <w:rFonts w:cs="Arial"/>
                      <w:color w:val="000000" w:themeColor="text1"/>
                    </w:rPr>
                    <w:t>Supported CSI report sub-configuration content, includes</w:t>
                  </w:r>
                  <w:r>
                    <w:rPr>
                      <w:rFonts w:cs="Arial"/>
                      <w:lang w:eastAsia="zh-CN"/>
                    </w:rPr>
                    <w:t xml:space="preserve"> list of CSI-RS resource ID(s) in sub-configuration</w:t>
                  </w:r>
                </w:p>
                <w:p w14:paraId="0152B4C6" w14:textId="77777777" w:rsidR="003A077C" w:rsidRDefault="00883C2D">
                  <w:pPr>
                    <w:pStyle w:val="ListParagraph"/>
                    <w:numPr>
                      <w:ilvl w:val="0"/>
                      <w:numId w:val="46"/>
                    </w:numPr>
                    <w:spacing w:before="0" w:after="0" w:line="240" w:lineRule="auto"/>
                    <w:contextualSpacing w:val="0"/>
                    <w:jc w:val="left"/>
                    <w:rPr>
                      <w:rFonts w:cs="Arial"/>
                      <w:color w:val="000000" w:themeColor="text1"/>
                    </w:rPr>
                  </w:pPr>
                  <w:r>
                    <w:rPr>
                      <w:rFonts w:cs="Arial"/>
                      <w:color w:val="000000" w:themeColor="text1"/>
                    </w:rPr>
                    <w:t>In case of sub-configuration(s), supported max # of following:</w:t>
                  </w:r>
                </w:p>
                <w:p w14:paraId="5CEDC667"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simultaneous NZP-CSI-RS resources per CC</w:t>
                  </w:r>
                </w:p>
                <w:p w14:paraId="28E13948"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per CC</w:t>
                  </w:r>
                </w:p>
                <w:p w14:paraId="635F589E"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in active BWPs across all CCs</w:t>
                  </w:r>
                </w:p>
                <w:p w14:paraId="5BD7A0F4" w14:textId="77777777" w:rsidR="003A077C" w:rsidRDefault="00883C2D">
                  <w:pPr>
                    <w:pStyle w:val="ListParagraph"/>
                    <w:numPr>
                      <w:ilvl w:val="1"/>
                      <w:numId w:val="46"/>
                    </w:numPr>
                    <w:spacing w:before="0" w:after="0" w:line="240" w:lineRule="auto"/>
                    <w:contextualSpacing w:val="0"/>
                    <w:jc w:val="left"/>
                    <w:rPr>
                      <w:rFonts w:cs="Arial"/>
                      <w:color w:val="000000" w:themeColor="text1"/>
                    </w:rPr>
                  </w:pPr>
                  <w:r>
                    <w:rPr>
                      <w:rFonts w:cs="Arial"/>
                      <w:color w:val="000000" w:themeColor="text1"/>
                    </w:rPr>
                    <w:t>simultaneous NZP-CSI-RS resources in active BWPs across all CCs</w:t>
                  </w:r>
                </w:p>
                <w:p w14:paraId="7A469EA2" w14:textId="77777777" w:rsidR="003A077C" w:rsidRDefault="003A077C">
                  <w:pPr>
                    <w:rPr>
                      <w:rFonts w:cs="Arial"/>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9F92" w14:textId="77777777" w:rsidR="003A077C" w:rsidRDefault="003A077C">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5B1E"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2E6C"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A942"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9373C"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CA51"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773D"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95C11"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CA39"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3C293" w14:textId="77777777" w:rsidR="003A077C" w:rsidRDefault="00883C2D">
                  <w:pPr>
                    <w:pStyle w:val="TAL"/>
                    <w:rPr>
                      <w:rFonts w:cs="Arial"/>
                      <w:color w:val="000000" w:themeColor="text1"/>
                      <w:sz w:val="20"/>
                    </w:rPr>
                  </w:pPr>
                  <w:r>
                    <w:rPr>
                      <w:rFonts w:cs="Arial"/>
                      <w:color w:val="000000" w:themeColor="text1"/>
                      <w:sz w:val="20"/>
                    </w:rPr>
                    <w:t xml:space="preserve">Optional </w:t>
                  </w:r>
                </w:p>
              </w:tc>
            </w:tr>
            <w:tr w:rsidR="003A077C" w14:paraId="607A5BD9"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0E097" w14:textId="77777777" w:rsidR="003A077C" w:rsidRDefault="003A077C">
                  <w:pPr>
                    <w:pStyle w:val="TAL"/>
                    <w:rPr>
                      <w:rFonts w:cs="Arial"/>
                      <w:color w:val="000000" w:themeColor="text1"/>
                      <w:sz w:val="20"/>
                    </w:rPr>
                  </w:pPr>
                </w:p>
                <w:p w14:paraId="3254E197"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246F" w14:textId="77777777" w:rsidR="003A077C" w:rsidRDefault="00883C2D">
                  <w:pPr>
                    <w:pStyle w:val="TAL"/>
                    <w:rPr>
                      <w:rFonts w:eastAsia="MS Mincho" w:cs="Arial"/>
                      <w:color w:val="000000" w:themeColor="text1"/>
                      <w:sz w:val="20"/>
                    </w:rPr>
                  </w:pPr>
                  <w:r>
                    <w:rPr>
                      <w:rFonts w:eastAsia="MS Mincho" w:cs="Arial"/>
                      <w:color w:val="000000" w:themeColor="text1"/>
                      <w:sz w:val="20"/>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BA93"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CSI reporting based on CSI report sub-configurations for power domain adaptation based on power control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363CE" w14:textId="77777777" w:rsidR="003A077C" w:rsidRDefault="003A077C">
                  <w:pPr>
                    <w:pStyle w:val="ListParagraph"/>
                    <w:rPr>
                      <w:rFonts w:cs="Arial"/>
                      <w:color w:val="000000" w:themeColor="text1"/>
                      <w:highlight w:val="yellow"/>
                    </w:rPr>
                  </w:pPr>
                </w:p>
                <w:p w14:paraId="1CA8BDD7" w14:textId="77777777" w:rsidR="003A077C" w:rsidRDefault="00883C2D">
                  <w:pPr>
                    <w:pStyle w:val="ListParagraph"/>
                    <w:numPr>
                      <w:ilvl w:val="0"/>
                      <w:numId w:val="47"/>
                    </w:numPr>
                    <w:spacing w:before="0" w:after="0" w:line="240" w:lineRule="auto"/>
                    <w:contextualSpacing w:val="0"/>
                    <w:jc w:val="left"/>
                    <w:rPr>
                      <w:rFonts w:cs="Arial"/>
                      <w:color w:val="000000" w:themeColor="text1"/>
                    </w:rPr>
                  </w:pPr>
                  <w:r>
                    <w:rPr>
                      <w:rFonts w:cs="Arial"/>
                      <w:color w:val="000000" w:themeColor="text1"/>
                    </w:rPr>
                    <w:t xml:space="preserve">CSI reporting based on CSI report sub-configuration(s) </w:t>
                  </w:r>
                </w:p>
                <w:p w14:paraId="10879915"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P CSI reporting on P-CSI-RS</w:t>
                  </w:r>
                </w:p>
                <w:p w14:paraId="3D08620B"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AP CSI reporting based on P-CSI-RS</w:t>
                  </w:r>
                </w:p>
                <w:p w14:paraId="05A6084E"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AP CSI reporting on AP-CSI-RS</w:t>
                  </w:r>
                </w:p>
                <w:p w14:paraId="4D9956AD" w14:textId="77777777" w:rsidR="003A077C" w:rsidRDefault="00883C2D">
                  <w:pPr>
                    <w:pStyle w:val="ListParagraph"/>
                    <w:numPr>
                      <w:ilvl w:val="0"/>
                      <w:numId w:val="47"/>
                    </w:numPr>
                    <w:spacing w:before="0" w:after="0" w:line="240" w:lineRule="auto"/>
                    <w:contextualSpacing w:val="0"/>
                    <w:jc w:val="left"/>
                    <w:rPr>
                      <w:rFonts w:cs="Arial"/>
                      <w:color w:val="000000" w:themeColor="text1"/>
                    </w:rPr>
                  </w:pPr>
                  <w:r>
                    <w:rPr>
                      <w:rFonts w:cs="Arial"/>
                      <w:color w:val="000000" w:themeColor="text1"/>
                    </w:rPr>
                    <w:t xml:space="preserve">Support reporting of up to Lmax =[3] CSI(s) in one CSI report based on sub-configuration(s) </w:t>
                  </w:r>
                </w:p>
                <w:p w14:paraId="0E9F097C" w14:textId="77777777" w:rsidR="003A077C" w:rsidRDefault="00883C2D">
                  <w:pPr>
                    <w:pStyle w:val="ListParagraph"/>
                    <w:numPr>
                      <w:ilvl w:val="0"/>
                      <w:numId w:val="47"/>
                    </w:numPr>
                    <w:spacing w:before="0" w:after="0" w:line="240" w:lineRule="auto"/>
                    <w:contextualSpacing w:val="0"/>
                    <w:jc w:val="left"/>
                    <w:rPr>
                      <w:rFonts w:cs="Arial"/>
                      <w:color w:val="000000" w:themeColor="text1"/>
                    </w:rPr>
                  </w:pPr>
                  <w:r>
                    <w:rPr>
                      <w:rFonts w:cs="Arial"/>
                      <w:color w:val="000000" w:themeColor="text1"/>
                    </w:rPr>
                    <w:t xml:space="preserve">Supported CSI report sub-configuration content includes powerControlOffset </w:t>
                  </w:r>
                </w:p>
                <w:p w14:paraId="063B9D56" w14:textId="77777777" w:rsidR="003A077C" w:rsidRDefault="003A077C">
                  <w:pPr>
                    <w:pStyle w:val="TAL"/>
                    <w:ind w:left="1080"/>
                    <w:rPr>
                      <w:rFonts w:cs="Arial"/>
                      <w:sz w:val="20"/>
                      <w:lang w:eastAsia="zh-CN"/>
                    </w:rPr>
                  </w:pPr>
                </w:p>
                <w:p w14:paraId="380FA411" w14:textId="77777777" w:rsidR="003A077C" w:rsidRDefault="00883C2D">
                  <w:pPr>
                    <w:pStyle w:val="ListParagraph"/>
                    <w:numPr>
                      <w:ilvl w:val="0"/>
                      <w:numId w:val="47"/>
                    </w:numPr>
                    <w:spacing w:before="0" w:after="0" w:line="240" w:lineRule="auto"/>
                    <w:contextualSpacing w:val="0"/>
                    <w:jc w:val="left"/>
                    <w:rPr>
                      <w:rFonts w:cs="Arial"/>
                      <w:color w:val="000000" w:themeColor="text1"/>
                    </w:rPr>
                  </w:pPr>
                  <w:r>
                    <w:rPr>
                      <w:rFonts w:cs="Arial"/>
                      <w:color w:val="000000" w:themeColor="text1"/>
                    </w:rPr>
                    <w:t>In case of sub-configuration(s), supported max # of following:</w:t>
                  </w:r>
                </w:p>
                <w:p w14:paraId="4B15E004"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simultaneous NZP-CSI-RS resources per CC</w:t>
                  </w:r>
                </w:p>
                <w:p w14:paraId="213FCA01"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per CC</w:t>
                  </w:r>
                </w:p>
                <w:p w14:paraId="273545F5"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total # of CSI-RS ports in simultaneous NZP-CSI-RS resources in active BWPs across all CCs</w:t>
                  </w:r>
                </w:p>
                <w:p w14:paraId="41C98752" w14:textId="77777777" w:rsidR="003A077C" w:rsidRDefault="00883C2D">
                  <w:pPr>
                    <w:pStyle w:val="ListParagraph"/>
                    <w:numPr>
                      <w:ilvl w:val="1"/>
                      <w:numId w:val="47"/>
                    </w:numPr>
                    <w:spacing w:before="0" w:after="0" w:line="240" w:lineRule="auto"/>
                    <w:contextualSpacing w:val="0"/>
                    <w:jc w:val="left"/>
                    <w:rPr>
                      <w:rFonts w:cs="Arial"/>
                      <w:color w:val="000000" w:themeColor="text1"/>
                    </w:rPr>
                  </w:pPr>
                  <w:r>
                    <w:rPr>
                      <w:rFonts w:cs="Arial"/>
                      <w:color w:val="000000" w:themeColor="text1"/>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1AEB" w14:textId="77777777" w:rsidR="003A077C" w:rsidRDefault="003A077C">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AAA2C"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F3D1E"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674A"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4EFD"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5EFDD"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D4B8"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575B"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26F5" w14:textId="77777777" w:rsidR="003A077C" w:rsidRDefault="003A077C">
                  <w:pPr>
                    <w:pStyle w:val="TAL"/>
                    <w:rPr>
                      <w:rFonts w:cs="Arial"/>
                      <w:color w:val="000000" w:themeColor="text1"/>
                      <w:sz w:val="20"/>
                    </w:rPr>
                  </w:pPr>
                </w:p>
                <w:p w14:paraId="17E76A3C"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427C" w14:textId="77777777" w:rsidR="003A077C" w:rsidRDefault="00883C2D">
                  <w:pPr>
                    <w:pStyle w:val="TAL"/>
                    <w:rPr>
                      <w:rFonts w:cs="Arial"/>
                      <w:color w:val="000000" w:themeColor="text1"/>
                      <w:sz w:val="20"/>
                    </w:rPr>
                  </w:pPr>
                  <w:r>
                    <w:rPr>
                      <w:rFonts w:cs="Arial"/>
                      <w:color w:val="000000" w:themeColor="text1"/>
                      <w:sz w:val="20"/>
                    </w:rPr>
                    <w:t xml:space="preserve">Optional </w:t>
                  </w:r>
                </w:p>
              </w:tc>
            </w:tr>
            <w:tr w:rsidR="003A077C" w14:paraId="7DBA469A"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274A3"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8521" w14:textId="77777777" w:rsidR="003A077C" w:rsidRDefault="00883C2D">
                  <w:pPr>
                    <w:pStyle w:val="TAL"/>
                    <w:rPr>
                      <w:rFonts w:eastAsia="MS Mincho" w:cs="Arial"/>
                      <w:color w:val="000000" w:themeColor="text1"/>
                      <w:sz w:val="20"/>
                    </w:rPr>
                  </w:pPr>
                  <w:r>
                    <w:rPr>
                      <w:rFonts w:eastAsia="MS Mincho" w:cs="Arial"/>
                      <w:color w:val="000000" w:themeColor="text1"/>
                      <w:sz w:val="20"/>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1CC1"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 xml:space="preserve">CSI reporting based on CSI report sub-configurations for joint spatial and power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E2D0" w14:textId="77777777" w:rsidR="003A077C" w:rsidRDefault="00883C2D">
                  <w:pPr>
                    <w:pStyle w:val="ListParagraph"/>
                    <w:numPr>
                      <w:ilvl w:val="0"/>
                      <w:numId w:val="48"/>
                    </w:numPr>
                    <w:spacing w:before="0" w:after="0" w:line="240" w:lineRule="auto"/>
                    <w:contextualSpacing w:val="0"/>
                    <w:jc w:val="left"/>
                    <w:rPr>
                      <w:rFonts w:cs="Arial"/>
                      <w:color w:val="000000" w:themeColor="text1"/>
                    </w:rPr>
                  </w:pPr>
                  <w:r>
                    <w:rPr>
                      <w:rFonts w:cs="Arial"/>
                      <w:color w:val="000000" w:themeColor="text1"/>
                    </w:rPr>
                    <w:t>CSI reporting based on CSI report sub-configurations based on joint spatial and power domain adaptation. Bitmap corresponding to {Value1, Value2}</w:t>
                  </w:r>
                </w:p>
                <w:p w14:paraId="4B7E4970" w14:textId="77777777" w:rsidR="003A077C" w:rsidRDefault="003A077C">
                  <w:pPr>
                    <w:pStyle w:val="ListParagraph"/>
                    <w:ind w:left="0"/>
                    <w:rPr>
                      <w:rFonts w:cs="Arial"/>
                      <w:color w:val="000000" w:themeColor="text1"/>
                      <w:highlight w:val="yellow"/>
                    </w:rPr>
                  </w:pPr>
                </w:p>
                <w:p w14:paraId="46D41B8A" w14:textId="77777777" w:rsidR="003A077C" w:rsidRDefault="00883C2D">
                  <w:pPr>
                    <w:pStyle w:val="ListParagraph"/>
                    <w:numPr>
                      <w:ilvl w:val="1"/>
                      <w:numId w:val="48"/>
                    </w:numPr>
                    <w:spacing w:before="0" w:after="0" w:line="240" w:lineRule="auto"/>
                    <w:contextualSpacing w:val="0"/>
                    <w:jc w:val="left"/>
                    <w:rPr>
                      <w:rFonts w:cs="Arial"/>
                      <w:color w:val="000000" w:themeColor="text1"/>
                    </w:rPr>
                  </w:pPr>
                  <w:r>
                    <w:rPr>
                      <w:rFonts w:cs="Arial"/>
                      <w:color w:val="000000" w:themeColor="text1"/>
                    </w:rPr>
                    <w:t xml:space="preserve">Value1 = Supported CSI report sub-configuration content includes port subset and powerControlOffset </w:t>
                  </w:r>
                </w:p>
                <w:p w14:paraId="52314C68" w14:textId="77777777" w:rsidR="003A077C" w:rsidRDefault="00883C2D">
                  <w:pPr>
                    <w:pStyle w:val="ListParagraph"/>
                    <w:numPr>
                      <w:ilvl w:val="1"/>
                      <w:numId w:val="48"/>
                    </w:numPr>
                    <w:spacing w:before="0" w:after="0" w:line="240" w:lineRule="auto"/>
                    <w:contextualSpacing w:val="0"/>
                    <w:jc w:val="left"/>
                    <w:rPr>
                      <w:rFonts w:cs="Arial"/>
                      <w:color w:val="000000" w:themeColor="text1"/>
                    </w:rPr>
                  </w:pPr>
                  <w:r>
                    <w:rPr>
                      <w:rFonts w:cs="Arial"/>
                      <w:color w:val="000000" w:themeColor="text1"/>
                    </w:rPr>
                    <w:t xml:space="preserve">Value 2 = Supported CSI report sub-configuration content includes list of CSI-RS ID(s) and powerControlOffset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125D" w14:textId="77777777" w:rsidR="003A077C" w:rsidRDefault="00883C2D">
                  <w:pPr>
                    <w:pStyle w:val="TAL"/>
                    <w:rPr>
                      <w:rFonts w:eastAsia="MS Mincho" w:cs="Arial"/>
                      <w:color w:val="000000" w:themeColor="text1"/>
                      <w:sz w:val="20"/>
                    </w:rPr>
                  </w:pPr>
                  <w:r>
                    <w:rPr>
                      <w:rFonts w:eastAsia="MS Mincho" w:cs="Arial"/>
                      <w:color w:val="000000" w:themeColor="text1"/>
                      <w:sz w:val="20"/>
                    </w:rPr>
                    <w:t>[At least one of {42-1,42-3} or {42-2,42-3}]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58CB"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49E1"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DFF5"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7BB8"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00C9"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8AC"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FD87"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053A"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4C19" w14:textId="77777777" w:rsidR="003A077C" w:rsidRDefault="00883C2D">
                  <w:pPr>
                    <w:pStyle w:val="TAL"/>
                    <w:rPr>
                      <w:rFonts w:cs="Arial"/>
                      <w:color w:val="000000" w:themeColor="text1"/>
                      <w:sz w:val="20"/>
                    </w:rPr>
                  </w:pPr>
                  <w:r>
                    <w:rPr>
                      <w:rFonts w:cs="Arial"/>
                      <w:color w:val="000000" w:themeColor="text1"/>
                      <w:sz w:val="20"/>
                    </w:rPr>
                    <w:t>Optional</w:t>
                  </w:r>
                </w:p>
              </w:tc>
            </w:tr>
            <w:tr w:rsidR="003A077C" w14:paraId="3A959102"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374F5"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D450" w14:textId="77777777" w:rsidR="003A077C" w:rsidRDefault="00883C2D">
                  <w:pPr>
                    <w:pStyle w:val="TAL"/>
                    <w:rPr>
                      <w:rFonts w:eastAsia="MS Mincho" w:cs="Arial"/>
                      <w:color w:val="000000" w:themeColor="text1"/>
                      <w:sz w:val="20"/>
                    </w:rPr>
                  </w:pPr>
                  <w:r>
                    <w:rPr>
                      <w:rFonts w:eastAsia="MS Mincho" w:cs="Arial"/>
                      <w:color w:val="000000" w:themeColor="text1"/>
                      <w:sz w:val="20"/>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DDE5"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 xml:space="preserve">Additional CSI reporting based on CSI report sub-configurations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9C6A" w14:textId="77777777" w:rsidR="003A077C" w:rsidRDefault="00883C2D">
                  <w:pPr>
                    <w:pStyle w:val="ListParagraph"/>
                    <w:numPr>
                      <w:ilvl w:val="0"/>
                      <w:numId w:val="49"/>
                    </w:numPr>
                    <w:spacing w:before="0" w:after="0" w:line="240" w:lineRule="auto"/>
                    <w:contextualSpacing w:val="0"/>
                    <w:jc w:val="left"/>
                    <w:rPr>
                      <w:rFonts w:cs="Arial"/>
                      <w:color w:val="000000" w:themeColor="text1"/>
                    </w:rPr>
                  </w:pPr>
                  <w:r>
                    <w:rPr>
                      <w:rFonts w:cs="Arial"/>
                      <w:color w:val="000000" w:themeColor="text1"/>
                    </w:rPr>
                    <w:t>CSI reporting based on CSI report sub-configuration(s), bitmap corresponding to {Value1, Value2, Value3}</w:t>
                  </w:r>
                </w:p>
                <w:p w14:paraId="1C7D8306" w14:textId="77777777" w:rsidR="003A077C" w:rsidRDefault="00883C2D">
                  <w:pPr>
                    <w:pStyle w:val="ListParagraph"/>
                    <w:numPr>
                      <w:ilvl w:val="1"/>
                      <w:numId w:val="50"/>
                    </w:numPr>
                    <w:spacing w:before="0" w:after="0" w:line="240" w:lineRule="auto"/>
                    <w:contextualSpacing w:val="0"/>
                    <w:jc w:val="left"/>
                    <w:rPr>
                      <w:rFonts w:cs="Arial"/>
                      <w:color w:val="000000" w:themeColor="text1"/>
                    </w:rPr>
                  </w:pPr>
                  <w:r>
                    <w:rPr>
                      <w:rFonts w:cs="Arial"/>
                      <w:color w:val="000000" w:themeColor="text1"/>
                    </w:rPr>
                    <w:t>Value 1 = support of SP CSI reporting based on P-CSI-RS</w:t>
                  </w:r>
                </w:p>
                <w:p w14:paraId="1618420B" w14:textId="77777777" w:rsidR="003A077C" w:rsidRDefault="00883C2D">
                  <w:pPr>
                    <w:pStyle w:val="ListParagraph"/>
                    <w:numPr>
                      <w:ilvl w:val="1"/>
                      <w:numId w:val="50"/>
                    </w:numPr>
                    <w:spacing w:before="0" w:after="0" w:line="240" w:lineRule="auto"/>
                    <w:contextualSpacing w:val="0"/>
                    <w:jc w:val="left"/>
                    <w:rPr>
                      <w:rFonts w:cs="Arial"/>
                      <w:color w:val="000000" w:themeColor="text1"/>
                    </w:rPr>
                  </w:pPr>
                  <w:r>
                    <w:rPr>
                      <w:rFonts w:cs="Arial"/>
                      <w:color w:val="000000" w:themeColor="text1"/>
                    </w:rPr>
                    <w:t>Value 2 = support of SP CSI reporting based on SP-CSI-RS</w:t>
                  </w:r>
                </w:p>
                <w:p w14:paraId="3BAA50B3" w14:textId="77777777" w:rsidR="003A077C" w:rsidRDefault="00883C2D">
                  <w:pPr>
                    <w:pStyle w:val="ListParagraph"/>
                    <w:numPr>
                      <w:ilvl w:val="1"/>
                      <w:numId w:val="50"/>
                    </w:numPr>
                    <w:spacing w:before="0" w:after="0" w:line="240" w:lineRule="auto"/>
                    <w:contextualSpacing w:val="0"/>
                    <w:jc w:val="left"/>
                    <w:rPr>
                      <w:rFonts w:cs="Arial"/>
                      <w:color w:val="000000" w:themeColor="text1"/>
                    </w:rPr>
                  </w:pPr>
                  <w:r>
                    <w:rPr>
                      <w:rFonts w:cs="Arial"/>
                      <w:color w:val="000000" w:themeColor="text1"/>
                    </w:rPr>
                    <w:t>Value 3 = support of AP CSI reporting based on SP-CSI-RS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BF6B" w14:textId="77777777" w:rsidR="003A077C" w:rsidRDefault="00883C2D">
                  <w:pPr>
                    <w:pStyle w:val="TAL"/>
                    <w:rPr>
                      <w:rFonts w:eastAsia="MS Mincho" w:cs="Arial"/>
                      <w:color w:val="000000" w:themeColor="text1"/>
                      <w:sz w:val="20"/>
                    </w:rPr>
                  </w:pPr>
                  <w:r>
                    <w:rPr>
                      <w:rFonts w:eastAsia="MS Mincho" w:cs="Arial"/>
                      <w:color w:val="000000" w:themeColor="text1"/>
                      <w:sz w:val="20"/>
                    </w:rPr>
                    <w:t>[At least one of 42-1, 42-2, 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1DED"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CD77"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02D4"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6C7D"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B96C"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3F0D"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8EE5"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B15E"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5C9B" w14:textId="77777777" w:rsidR="003A077C" w:rsidRDefault="00883C2D">
                  <w:pPr>
                    <w:pStyle w:val="TAL"/>
                    <w:rPr>
                      <w:rFonts w:cs="Arial"/>
                      <w:color w:val="000000" w:themeColor="text1"/>
                      <w:sz w:val="20"/>
                    </w:rPr>
                  </w:pPr>
                  <w:r>
                    <w:rPr>
                      <w:rFonts w:cs="Arial"/>
                      <w:color w:val="000000" w:themeColor="text1"/>
                      <w:sz w:val="20"/>
                    </w:rPr>
                    <w:t xml:space="preserve">Optional </w:t>
                  </w:r>
                </w:p>
              </w:tc>
            </w:tr>
            <w:tr w:rsidR="003A077C" w14:paraId="7BC8474B"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8C662"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4A1B" w14:textId="77777777" w:rsidR="003A077C" w:rsidRDefault="00883C2D">
                  <w:pPr>
                    <w:pStyle w:val="TAL"/>
                    <w:rPr>
                      <w:rFonts w:eastAsia="MS Mincho" w:cs="Arial"/>
                      <w:color w:val="000000" w:themeColor="text1"/>
                      <w:sz w:val="20"/>
                    </w:rPr>
                  </w:pPr>
                  <w:r>
                    <w:rPr>
                      <w:rFonts w:eastAsia="MS Mincho" w:cs="Arial"/>
                      <w:color w:val="000000" w:themeColor="text1"/>
                      <w:sz w:val="20"/>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9F8"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81D3" w14:textId="77777777" w:rsidR="003A077C" w:rsidRDefault="00883C2D">
                  <w:pPr>
                    <w:rPr>
                      <w:rFonts w:cs="Arial"/>
                      <w:color w:val="000000" w:themeColor="text1"/>
                    </w:rPr>
                  </w:pPr>
                  <w:r>
                    <w:rPr>
                      <w:rFonts w:cs="Arial"/>
                      <w:color w:val="000000" w:themeColor="text1"/>
                    </w:rPr>
                    <w:t xml:space="preserve">Support of cell DTX/DRX operation </w:t>
                  </w:r>
                </w:p>
                <w:p w14:paraId="45972E01" w14:textId="77777777" w:rsidR="003A077C" w:rsidRDefault="00883C2D">
                  <w:pPr>
                    <w:pStyle w:val="ListParagraph"/>
                    <w:numPr>
                      <w:ilvl w:val="0"/>
                      <w:numId w:val="51"/>
                    </w:numPr>
                    <w:spacing w:before="0" w:after="0" w:line="240" w:lineRule="auto"/>
                    <w:contextualSpacing w:val="0"/>
                    <w:jc w:val="left"/>
                    <w:rPr>
                      <w:rFonts w:cs="Arial"/>
                      <w:color w:val="000000" w:themeColor="text1"/>
                    </w:rPr>
                  </w:pPr>
                  <w:r>
                    <w:rPr>
                      <w:rFonts w:cs="Arial"/>
                      <w:color w:val="000000" w:themeColor="text1"/>
                    </w:rPr>
                    <w:t xml:space="preserve">Support of higher layer indication for cell DTX </w:t>
                  </w:r>
                </w:p>
                <w:p w14:paraId="53CCB899" w14:textId="77777777" w:rsidR="003A077C" w:rsidRDefault="00883C2D">
                  <w:pPr>
                    <w:pStyle w:val="ListParagraph"/>
                    <w:numPr>
                      <w:ilvl w:val="0"/>
                      <w:numId w:val="51"/>
                    </w:numPr>
                    <w:spacing w:before="0" w:after="0" w:line="240" w:lineRule="auto"/>
                    <w:contextualSpacing w:val="0"/>
                    <w:jc w:val="left"/>
                    <w:rPr>
                      <w:rFonts w:cs="Arial"/>
                      <w:color w:val="000000" w:themeColor="text1"/>
                    </w:rPr>
                  </w:pPr>
                  <w:r>
                    <w:rPr>
                      <w:rFonts w:cs="Arial"/>
                      <w:color w:val="000000" w:themeColor="text1"/>
                    </w:rPr>
                    <w:t xml:space="preserve">Support of higher layer indication for cell DRX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B66C" w14:textId="77777777" w:rsidR="003A077C" w:rsidRDefault="003A077C">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3C35"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712D"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D4"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B11F"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C0B6"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E6C6"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31FE8"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E94A"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185D6" w14:textId="77777777" w:rsidR="003A077C" w:rsidRDefault="00883C2D">
                  <w:pPr>
                    <w:pStyle w:val="TAL"/>
                    <w:rPr>
                      <w:rFonts w:cs="Arial"/>
                      <w:color w:val="000000" w:themeColor="text1"/>
                      <w:sz w:val="20"/>
                    </w:rPr>
                  </w:pPr>
                  <w:r>
                    <w:rPr>
                      <w:rFonts w:cs="Arial"/>
                      <w:color w:val="000000" w:themeColor="text1"/>
                      <w:sz w:val="20"/>
                    </w:rPr>
                    <w:t>Optional</w:t>
                  </w:r>
                </w:p>
              </w:tc>
            </w:tr>
            <w:tr w:rsidR="003A077C" w14:paraId="547BC93A"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3FF4F"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454E" w14:textId="77777777" w:rsidR="003A077C" w:rsidRDefault="00883C2D">
                  <w:pPr>
                    <w:pStyle w:val="TAL"/>
                    <w:rPr>
                      <w:rFonts w:cs="Arial"/>
                      <w:color w:val="000000" w:themeColor="text1"/>
                      <w:sz w:val="20"/>
                    </w:rPr>
                  </w:pPr>
                  <w:r>
                    <w:rPr>
                      <w:rFonts w:eastAsia="MS Mincho" w:cs="Arial"/>
                      <w:color w:val="000000" w:themeColor="text1"/>
                      <w:sz w:val="20"/>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7F60" w14:textId="77777777" w:rsidR="003A077C" w:rsidRDefault="00883C2D">
                  <w:pPr>
                    <w:pStyle w:val="TAL"/>
                    <w:rPr>
                      <w:rFonts w:eastAsia="SimSun" w:cs="Arial"/>
                      <w:color w:val="000000" w:themeColor="text1"/>
                      <w:sz w:val="20"/>
                      <w:lang w:eastAsia="zh-CN"/>
                    </w:rPr>
                  </w:pPr>
                  <w:r>
                    <w:rPr>
                      <w:rFonts w:eastAsia="SimSun" w:cs="Arial"/>
                      <w:color w:val="000000" w:themeColor="text1"/>
                      <w:sz w:val="20"/>
                      <w:lang w:eastAsia="zh-CN"/>
                    </w:rPr>
                    <w:t>DCI 2_X based indication of 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6F00" w14:textId="77777777" w:rsidR="003A077C" w:rsidRDefault="00883C2D">
                  <w:pPr>
                    <w:rPr>
                      <w:rFonts w:cs="Arial"/>
                      <w:color w:val="000000" w:themeColor="text1"/>
                    </w:rPr>
                  </w:pPr>
                  <w:r>
                    <w:rPr>
                      <w:rFonts w:cs="Arial"/>
                      <w:color w:val="000000" w:themeColor="text1"/>
                    </w:rPr>
                    <w:t>Support of DCI 2_X for indication of 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26D7" w14:textId="77777777" w:rsidR="003A077C" w:rsidRDefault="00883C2D">
                  <w:pPr>
                    <w:pStyle w:val="TAL"/>
                    <w:rPr>
                      <w:rFonts w:eastAsia="MS Mincho" w:cs="Arial"/>
                      <w:color w:val="000000" w:themeColor="text1"/>
                      <w:sz w:val="20"/>
                    </w:rPr>
                  </w:pPr>
                  <w:r>
                    <w:rPr>
                      <w:rFonts w:eastAsia="MS Mincho" w:cs="Arial"/>
                      <w:color w:val="000000" w:themeColor="text1"/>
                      <w:sz w:val="20"/>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101F"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6595"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C364" w14:textId="77777777" w:rsidR="003A077C" w:rsidRDefault="003A077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D15B" w14:textId="77777777" w:rsidR="003A077C" w:rsidRDefault="003A077C">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7DFA"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CBA4"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3B08"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5D54" w14:textId="77777777" w:rsidR="003A077C" w:rsidRDefault="003A077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1491" w14:textId="77777777" w:rsidR="003A077C" w:rsidRDefault="00883C2D">
                  <w:pPr>
                    <w:pStyle w:val="TAL"/>
                    <w:rPr>
                      <w:rFonts w:cs="Arial"/>
                      <w:color w:val="000000" w:themeColor="text1"/>
                      <w:sz w:val="20"/>
                    </w:rPr>
                  </w:pPr>
                  <w:r>
                    <w:rPr>
                      <w:rFonts w:cs="Arial"/>
                      <w:color w:val="000000" w:themeColor="text1"/>
                      <w:sz w:val="20"/>
                    </w:rPr>
                    <w:t>Optional</w:t>
                  </w:r>
                </w:p>
              </w:tc>
            </w:tr>
          </w:tbl>
          <w:p w14:paraId="2BE3AC02" w14:textId="77777777" w:rsidR="003A077C" w:rsidRDefault="003A077C">
            <w:pPr>
              <w:spacing w:beforeLines="50" w:before="120"/>
              <w:jc w:val="left"/>
              <w:rPr>
                <w:rFonts w:ascii="Calibri" w:hAnsi="Calibri" w:cs="Calibri"/>
                <w:color w:val="000000"/>
              </w:rPr>
            </w:pPr>
          </w:p>
        </w:tc>
      </w:tr>
      <w:tr w:rsidR="003A077C" w14:paraId="66C7FFBE" w14:textId="77777777">
        <w:tc>
          <w:tcPr>
            <w:tcW w:w="1815" w:type="dxa"/>
            <w:tcBorders>
              <w:top w:val="single" w:sz="4" w:space="0" w:color="auto"/>
              <w:left w:val="single" w:sz="4" w:space="0" w:color="auto"/>
              <w:bottom w:val="single" w:sz="4" w:space="0" w:color="auto"/>
              <w:right w:val="single" w:sz="4" w:space="0" w:color="auto"/>
            </w:tcBorders>
          </w:tcPr>
          <w:p w14:paraId="41BBACD0" w14:textId="77777777" w:rsidR="003A077C" w:rsidRDefault="00883C2D">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_Ref143095523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E18F30" w14:textId="77777777" w:rsidR="003A077C" w:rsidRDefault="00883C2D">
            <w:pPr>
              <w:jc w:val="left"/>
              <w:rPr>
                <w:rFonts w:eastAsiaTheme="minorEastAsia"/>
                <w:b/>
                <w:bCs/>
                <w:lang w:eastAsia="zh-TW"/>
              </w:rPr>
            </w:pPr>
            <w:bookmarkStart w:id="25" w:name="_Ref79075308"/>
            <w:r>
              <w:rPr>
                <w:rFonts w:eastAsiaTheme="minorEastAsia"/>
                <w:b/>
                <w:bCs/>
                <w:lang w:eastAsia="zh-TW"/>
              </w:rPr>
              <w:t>On UE Features for Cell DTX/DRX Mechanism</w:t>
            </w:r>
          </w:p>
          <w:p w14:paraId="033F064C" w14:textId="77777777" w:rsidR="003A077C" w:rsidRDefault="003A077C">
            <w:pPr>
              <w:jc w:val="left"/>
              <w:rPr>
                <w:rFonts w:eastAsiaTheme="minorEastAsia"/>
                <w:lang w:eastAsia="zh-TW"/>
              </w:rPr>
            </w:pPr>
          </w:p>
          <w:p w14:paraId="23E14DA1" w14:textId="77777777" w:rsidR="003A077C" w:rsidRDefault="00883C2D">
            <w:pPr>
              <w:jc w:val="left"/>
              <w:rPr>
                <w:rFonts w:eastAsiaTheme="minorEastAsia"/>
                <w:lang w:eastAsia="zh-TW"/>
              </w:rPr>
            </w:pPr>
            <w:r>
              <w:rPr>
                <w:rFonts w:eastAsiaTheme="minorEastAsia"/>
                <w:lang w:eastAsia="zh-TW"/>
              </w:rPr>
              <w:t xml:space="preserve">For cell DTX/DRX mechanism, the key to achieve network energy saving is enable cell-wise DTX/DRX efficiently by group common signaling. Since RAN2 already agreed that configuration of cell DTX/DRX is based on UE specific RRC signaling, support of the group common DCI become the critical component to achieve cell-wise alignment. </w:t>
            </w:r>
          </w:p>
          <w:p w14:paraId="156BDFED" w14:textId="77777777" w:rsidR="003A077C" w:rsidRDefault="00883C2D">
            <w:pPr>
              <w:pStyle w:val="Caption"/>
              <w:jc w:val="left"/>
            </w:pPr>
            <w:bookmarkStart w:id="26" w:name="_Ref142707068"/>
            <w:r>
              <w:t xml:space="preserve">Proposal </w:t>
            </w:r>
            <w:r>
              <w:fldChar w:fldCharType="begin"/>
            </w:r>
            <w:r>
              <w:instrText xml:space="preserve"> SEQ Proposal \* ARABIC </w:instrText>
            </w:r>
            <w:r>
              <w:fldChar w:fldCharType="separate"/>
            </w:r>
            <w:r>
              <w:t>1</w:t>
            </w:r>
            <w:r>
              <w:fldChar w:fldCharType="end"/>
            </w:r>
            <w:r>
              <w:t>: Support of group common DCI is a necessary component of cell DTX/DRX feature in order for efficient cell-wise alignment.</w:t>
            </w:r>
            <w:bookmarkEnd w:id="26"/>
          </w:p>
          <w:p w14:paraId="667A47AF" w14:textId="77777777" w:rsidR="003A077C" w:rsidRDefault="00883C2D">
            <w:pPr>
              <w:jc w:val="left"/>
              <w:rPr>
                <w:rFonts w:eastAsia="DengXian"/>
                <w:lang w:eastAsia="zh-CN"/>
              </w:rPr>
            </w:pPr>
            <w:r>
              <w:rPr>
                <w:rFonts w:eastAsia="DengXian"/>
                <w:lang w:eastAsia="zh-CN"/>
              </w:rPr>
              <w:t>When cell DTX is enabled, the data scheduling flexibility of UE will be impacted. One solution is NW re-configuration of UE C-DRX start offset, but the UE specific RRC signaling can potentially induce large energy overhead. On the other hand, forcing UE to apply cell DTX/DRX pattern as its new C-DRX pattern can change UE C-DRX cycle (e.g. 160 ms to 20 ms) and cause significant UE power consumption overhead. For achieve energy efficient cell DTX/DRX for both BS and UE, there should support alignment of C-DRX start offset to the nearest up-coming active period start of cell DTX as part of integrated behavior when UE receives activation of cell DTX from the new group common DCI.</w:t>
            </w:r>
          </w:p>
          <w:p w14:paraId="7C1CF470" w14:textId="77777777" w:rsidR="003A077C" w:rsidRDefault="00883C2D">
            <w:pPr>
              <w:pStyle w:val="Caption"/>
              <w:jc w:val="left"/>
              <w:rPr>
                <w:rFonts w:eastAsia="DengXian"/>
              </w:rPr>
            </w:pPr>
            <w:bookmarkStart w:id="27" w:name="_Ref142705018"/>
            <w:r>
              <w:t xml:space="preserve">Proposal </w:t>
            </w:r>
            <w:r>
              <w:fldChar w:fldCharType="begin"/>
            </w:r>
            <w:r>
              <w:instrText xml:space="preserve"> SEQ Proposal \* ARABIC </w:instrText>
            </w:r>
            <w:r>
              <w:fldChar w:fldCharType="separate"/>
            </w:r>
            <w:r>
              <w:t>2</w:t>
            </w:r>
            <w:r>
              <w:fldChar w:fldCharType="end"/>
            </w:r>
            <w:r>
              <w:t xml:space="preserve">: In order to keep network data scheduling flexibility while keeping C-DRX cycle for UE power saving, </w:t>
            </w:r>
            <w:r>
              <w:rPr>
                <w:rFonts w:eastAsia="DengXian"/>
              </w:rPr>
              <w:t>support alignment of C-DRX start offset to the nearest up-coming active period start of cell DTX as part of integrated behavior when UE receives activation of cell DTX from the new group common DCI.</w:t>
            </w:r>
            <w:bookmarkEnd w:id="27"/>
          </w:p>
          <w:p w14:paraId="7DDA7428" w14:textId="77777777" w:rsidR="003A077C" w:rsidRDefault="00883C2D">
            <w:pPr>
              <w:jc w:val="left"/>
              <w:rPr>
                <w:rFonts w:eastAsia="DengXian"/>
                <w:lang w:eastAsia="zh-CN"/>
              </w:rPr>
            </w:pPr>
            <w:r>
              <w:rPr>
                <w:noProof/>
                <w:lang w:eastAsia="ko-KR"/>
              </w:rPr>
              <w:drawing>
                <wp:inline distT="0" distB="0" distL="0" distR="0" wp14:anchorId="5068C4BF" wp14:editId="5E50AFEC">
                  <wp:extent cx="5504180" cy="2133600"/>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78822" cy="2163032"/>
                          </a:xfrm>
                          <a:prstGeom prst="rect">
                            <a:avLst/>
                          </a:prstGeom>
                          <a:noFill/>
                        </pic:spPr>
                      </pic:pic>
                    </a:graphicData>
                  </a:graphic>
                </wp:inline>
              </w:drawing>
            </w:r>
          </w:p>
          <w:p w14:paraId="40A70BF5" w14:textId="77777777" w:rsidR="003A077C" w:rsidRDefault="00883C2D">
            <w:pPr>
              <w:jc w:val="left"/>
              <w:rPr>
                <w:rFonts w:eastAsia="DengXian"/>
                <w:lang w:eastAsia="zh-CN"/>
              </w:rPr>
            </w:pPr>
            <w:r>
              <w:rPr>
                <w:rFonts w:eastAsia="DengXian"/>
                <w:lang w:eastAsia="zh-CN"/>
              </w:rPr>
              <w:t>Cell DTX/DRX has impact to UE monitoring behavior since UE doesn’t need to monitor the scheduling for new data. On the other hand, UE C-DRX behavior is aligned per FR while cell DTX/DRX configuration can be different per serving cell, which will however cause very complicated UE monitoring behavior. Therefore, support of misaligned cell DTX/DRX patterns within a FR should be a separated UE capability.</w:t>
            </w:r>
          </w:p>
          <w:p w14:paraId="63827F5B" w14:textId="77777777" w:rsidR="003A077C" w:rsidRDefault="00883C2D">
            <w:pPr>
              <w:pStyle w:val="Caption"/>
              <w:jc w:val="left"/>
              <w:rPr>
                <w:rFonts w:eastAsia="DengXian"/>
              </w:rPr>
            </w:pPr>
            <w:bookmarkStart w:id="28" w:name="_Ref142705010"/>
            <w:r>
              <w:t xml:space="preserve">Proposal </w:t>
            </w:r>
            <w:r>
              <w:fldChar w:fldCharType="begin"/>
            </w:r>
            <w:r>
              <w:instrText xml:space="preserve"> SEQ Proposal \* ARABIC </w:instrText>
            </w:r>
            <w:r>
              <w:fldChar w:fldCharType="separate"/>
            </w:r>
            <w:r>
              <w:t>3</w:t>
            </w:r>
            <w:r>
              <w:fldChar w:fldCharType="end"/>
            </w:r>
            <w:r>
              <w:t xml:space="preserve">: </w:t>
            </w:r>
            <w:r>
              <w:rPr>
                <w:rFonts w:eastAsia="DengXian"/>
              </w:rPr>
              <w:t>UE C-DRX behavior is aligned per FR while cell DTX/DRX configuration can be different per serving cell. Support of misaligned cell DTX/DRX patterns within a FR is a separated UE capability.</w:t>
            </w:r>
            <w:bookmarkEnd w:id="28"/>
          </w:p>
          <w:p w14:paraId="205CBF98" w14:textId="77777777" w:rsidR="003A077C" w:rsidRDefault="00883C2D">
            <w:pPr>
              <w:jc w:val="left"/>
              <w:rPr>
                <w:rFonts w:eastAsiaTheme="minorEastAsia"/>
                <w:b/>
                <w:bCs/>
                <w:lang w:eastAsia="zh-TW"/>
              </w:rPr>
            </w:pPr>
            <w:r>
              <w:rPr>
                <w:rFonts w:eastAsiaTheme="minorEastAsia"/>
                <w:b/>
                <w:bCs/>
                <w:lang w:eastAsia="zh-TW"/>
              </w:rPr>
              <w:t>On UE Features for Spatial and Power Domain Adaptation</w:t>
            </w:r>
          </w:p>
          <w:p w14:paraId="212EF586" w14:textId="77777777" w:rsidR="003A077C" w:rsidRDefault="00883C2D">
            <w:pPr>
              <w:jc w:val="left"/>
              <w:rPr>
                <w:rFonts w:eastAsiaTheme="minorEastAsia"/>
                <w:lang w:eastAsia="zh-TW"/>
              </w:rPr>
            </w:pPr>
            <w:r>
              <w:rPr>
                <w:rFonts w:eastAsiaTheme="minorEastAsia"/>
                <w:lang w:eastAsia="zh-TW"/>
              </w:rPr>
              <w:t>While joint spatial and power domain is targeted for an unified NES adaptation framework, UE implementation complexity and change is different for power-domain only, spatial-domain only and joint spatial and power domain adaptations. In this regard, support of combinations of power-domain adaptation and/or spatial-domain adaptation should correspond to separated UE capabilities.</w:t>
            </w:r>
          </w:p>
          <w:p w14:paraId="218DDE36" w14:textId="77777777" w:rsidR="003A077C" w:rsidRDefault="00883C2D">
            <w:pPr>
              <w:pStyle w:val="Caption"/>
              <w:jc w:val="left"/>
            </w:pPr>
            <w:bookmarkStart w:id="29" w:name="_Ref142707085"/>
            <w:r>
              <w:t xml:space="preserve">Proposal </w:t>
            </w:r>
            <w:r>
              <w:fldChar w:fldCharType="begin"/>
            </w:r>
            <w:r>
              <w:instrText xml:space="preserve"> SEQ Proposal \* ARABIC </w:instrText>
            </w:r>
            <w:r>
              <w:fldChar w:fldCharType="separate"/>
            </w:r>
            <w:r>
              <w:t>4</w:t>
            </w:r>
            <w:r>
              <w:fldChar w:fldCharType="end"/>
            </w:r>
            <w:r>
              <w:t>: Separated UE capabilities for support of power-domain only, spatial-domain only and joint spatial and power domain adaptations for NES.</w:t>
            </w:r>
            <w:bookmarkEnd w:id="29"/>
          </w:p>
          <w:p w14:paraId="5A9290DC" w14:textId="77777777" w:rsidR="003A077C" w:rsidRDefault="00883C2D">
            <w:pPr>
              <w:pStyle w:val="ListParagraph"/>
              <w:numPr>
                <w:ilvl w:val="0"/>
                <w:numId w:val="52"/>
              </w:numPr>
              <w:spacing w:before="0" w:after="0" w:line="240" w:lineRule="auto"/>
              <w:contextualSpacing w:val="0"/>
              <w:jc w:val="left"/>
              <w:rPr>
                <w:b/>
                <w:bCs/>
              </w:rPr>
            </w:pPr>
            <w:r>
              <w:rPr>
                <w:b/>
                <w:bCs/>
              </w:rPr>
              <w:t>Support of power-domain only and spatial-domain only adaptations is prerequisite for the support of joint spatial and power domain adaptation.</w:t>
            </w:r>
          </w:p>
          <w:p w14:paraId="43CC408E" w14:textId="77777777" w:rsidR="003A077C" w:rsidRDefault="003A077C">
            <w:pPr>
              <w:jc w:val="left"/>
              <w:rPr>
                <w:rFonts w:eastAsiaTheme="minorEastAsia"/>
              </w:rPr>
            </w:pPr>
          </w:p>
          <w:p w14:paraId="0DD5725D" w14:textId="77777777" w:rsidR="003A077C" w:rsidRDefault="00883C2D">
            <w:pPr>
              <w:jc w:val="left"/>
              <w:rPr>
                <w:rFonts w:eastAsiaTheme="minorEastAsia"/>
              </w:rPr>
            </w:pPr>
            <w:r>
              <w:rPr>
                <w:rFonts w:eastAsiaTheme="minorEastAsia"/>
              </w:rPr>
              <w:t>MIMO setting can be very different for different frequency bands, which then implies different implementation complexity and change for spatial-domain related adaptation per frequency band. In this regard, support of spatial-domain only adaptation or joint spatial and power domain adaptation should be UE capability per band.</w:t>
            </w:r>
          </w:p>
          <w:p w14:paraId="5091070B" w14:textId="77777777" w:rsidR="003A077C" w:rsidRDefault="00883C2D">
            <w:pPr>
              <w:pStyle w:val="Caption"/>
              <w:jc w:val="left"/>
              <w:rPr>
                <w:rFonts w:eastAsiaTheme="minorEastAsia"/>
                <w:szCs w:val="22"/>
                <w:lang w:eastAsia="zh-TW"/>
              </w:rPr>
            </w:pPr>
            <w:bookmarkStart w:id="30" w:name="_Ref142707089"/>
            <w:r>
              <w:t xml:space="preserve">Proposal </w:t>
            </w:r>
            <w:r>
              <w:fldChar w:fldCharType="begin"/>
            </w:r>
            <w:r>
              <w:instrText xml:space="preserve"> SEQ Proposal \* ARABIC </w:instrText>
            </w:r>
            <w:r>
              <w:fldChar w:fldCharType="separate"/>
            </w:r>
            <w:r>
              <w:t>5</w:t>
            </w:r>
            <w:r>
              <w:fldChar w:fldCharType="end"/>
            </w:r>
            <w:r>
              <w:t xml:space="preserve">: Support of </w:t>
            </w:r>
            <w:r>
              <w:rPr>
                <w:rFonts w:eastAsiaTheme="minorEastAsia"/>
              </w:rPr>
              <w:t>spatial-domain only adaptation or joint spatial and power domain adaptation is per-band UE capability</w:t>
            </w:r>
            <w:bookmarkEnd w:id="30"/>
            <w:r>
              <w:rPr>
                <w:rFonts w:eastAsiaTheme="minorEastAsia"/>
              </w:rPr>
              <w:t>.</w:t>
            </w:r>
            <w:bookmarkEnd w:id="25"/>
          </w:p>
        </w:tc>
      </w:tr>
    </w:tbl>
    <w:p w14:paraId="21AB188E" w14:textId="77777777" w:rsidR="003A077C" w:rsidRDefault="003A077C">
      <w:pPr>
        <w:pStyle w:val="maintext"/>
        <w:ind w:firstLineChars="90" w:firstLine="180"/>
        <w:rPr>
          <w:rFonts w:ascii="Calibri" w:hAnsi="Calibri" w:cs="Arial"/>
        </w:rPr>
      </w:pPr>
    </w:p>
    <w:p w14:paraId="3BD9D514" w14:textId="77777777" w:rsidR="003A077C" w:rsidRDefault="00883C2D">
      <w:pPr>
        <w:pStyle w:val="Heading1"/>
        <w:numPr>
          <w:ilvl w:val="0"/>
          <w:numId w:val="10"/>
        </w:numPr>
        <w:jc w:val="both"/>
        <w:rPr>
          <w:color w:val="000000"/>
        </w:rPr>
      </w:pPr>
      <w:r>
        <w:rPr>
          <w:color w:val="000000"/>
        </w:rPr>
        <w:t>Discussion Items during RAN1 #114 — First Checkpoint</w:t>
      </w:r>
    </w:p>
    <w:p w14:paraId="2ED043C6" w14:textId="77777777" w:rsidR="003A077C" w:rsidRDefault="00883C2D">
      <w:pPr>
        <w:pStyle w:val="maintext"/>
        <w:ind w:firstLineChars="90" w:firstLine="180"/>
        <w:rPr>
          <w:rFonts w:ascii="Calibri" w:eastAsia="SimSun" w:hAnsi="Calibri" w:cs="Calibri"/>
          <w:lang w:eastAsia="zh-CN"/>
        </w:rPr>
      </w:pPr>
      <w:bookmarkStart w:id="31" w:name="_Hlk48059864"/>
      <w:r>
        <w:rPr>
          <w:rFonts w:ascii="Calibri" w:eastAsia="SimSun" w:hAnsi="Calibri" w:cs="Calibri"/>
          <w:lang w:eastAsia="zh-CN"/>
        </w:rPr>
        <w:t>After review of contributions submitted to RAN1 #114 in this agenda item, the following topics were identified by the moderator for discussion during RAN1 #114.</w:t>
      </w:r>
    </w:p>
    <w:p w14:paraId="06C4BECD" w14:textId="77777777" w:rsidR="003A077C" w:rsidRDefault="003A077C">
      <w:pPr>
        <w:pStyle w:val="maintext"/>
        <w:ind w:firstLineChars="90" w:firstLine="180"/>
        <w:rPr>
          <w:rFonts w:ascii="Calibri" w:eastAsia="SimSun" w:hAnsi="Calibri" w:cs="Calibri"/>
          <w:lang w:eastAsia="zh-CN"/>
        </w:rPr>
      </w:pPr>
    </w:p>
    <w:p w14:paraId="44D876F8" w14:textId="77777777" w:rsidR="003A077C" w:rsidRDefault="00883C2D">
      <w:pPr>
        <w:pStyle w:val="maintext"/>
        <w:ind w:firstLineChars="90" w:firstLine="184"/>
        <w:rPr>
          <w:rFonts w:ascii="Calibri" w:eastAsia="SimSun" w:hAnsi="Calibri" w:cs="Calibri"/>
          <w:b/>
          <w:lang w:eastAsia="zh-CN"/>
        </w:rPr>
      </w:pPr>
      <w:r>
        <w:rPr>
          <w:rFonts w:ascii="Calibri" w:eastAsia="SimSun" w:hAnsi="Calibri" w:cs="Calibri"/>
          <w:b/>
          <w:lang w:eastAsia="zh-CN"/>
        </w:rPr>
        <w:lastRenderedPageBreak/>
        <w:t>General comments</w:t>
      </w:r>
    </w:p>
    <w:p w14:paraId="3F58E049" w14:textId="77777777" w:rsidR="003A077C" w:rsidRDefault="003A077C">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26DA78C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FA12257"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3AF4AEE"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310298F8" w14:textId="77777777">
        <w:tc>
          <w:tcPr>
            <w:tcW w:w="1818" w:type="dxa"/>
            <w:tcBorders>
              <w:top w:val="single" w:sz="4" w:space="0" w:color="auto"/>
              <w:left w:val="single" w:sz="4" w:space="0" w:color="auto"/>
              <w:bottom w:val="single" w:sz="4" w:space="0" w:color="auto"/>
              <w:right w:val="single" w:sz="4" w:space="0" w:color="auto"/>
            </w:tcBorders>
          </w:tcPr>
          <w:p w14:paraId="265969DA" w14:textId="77777777" w:rsidR="003A077C" w:rsidRDefault="003A077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F3EA311" w14:textId="77777777" w:rsidR="003A077C" w:rsidRDefault="003A077C">
            <w:pPr>
              <w:jc w:val="left"/>
              <w:rPr>
                <w:rFonts w:eastAsia="SimSun"/>
              </w:rPr>
            </w:pPr>
          </w:p>
        </w:tc>
      </w:tr>
      <w:bookmarkEnd w:id="31"/>
    </w:tbl>
    <w:p w14:paraId="4BB33B1C" w14:textId="77777777" w:rsidR="003A077C" w:rsidRDefault="003A077C">
      <w:pPr>
        <w:pStyle w:val="maintext"/>
        <w:ind w:firstLineChars="90" w:firstLine="180"/>
        <w:rPr>
          <w:rFonts w:ascii="Calibri" w:hAnsi="Calibri" w:cs="Arial"/>
          <w:color w:val="000000" w:themeColor="text1"/>
        </w:rPr>
      </w:pPr>
    </w:p>
    <w:p w14:paraId="35EF72EB" w14:textId="77777777" w:rsidR="003A077C" w:rsidRDefault="00883C2D">
      <w:pPr>
        <w:pStyle w:val="Heading1"/>
        <w:numPr>
          <w:ilvl w:val="1"/>
          <w:numId w:val="10"/>
        </w:numPr>
        <w:jc w:val="both"/>
        <w:rPr>
          <w:color w:val="000000"/>
        </w:rPr>
      </w:pPr>
      <w:r>
        <w:rPr>
          <w:color w:val="000000"/>
        </w:rPr>
        <w:t>Issue 1: FG 42-1</w:t>
      </w:r>
    </w:p>
    <w:p w14:paraId="3E1881BB"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D35AD0A" w14:textId="77777777" w:rsidR="003A077C" w:rsidRDefault="003A077C">
      <w:pPr>
        <w:pStyle w:val="maintext"/>
        <w:ind w:firstLineChars="90" w:firstLine="180"/>
        <w:rPr>
          <w:rFonts w:ascii="Calibri" w:hAnsi="Calibri" w:cs="Arial"/>
        </w:rPr>
      </w:pPr>
    </w:p>
    <w:p w14:paraId="1F3C24C3"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531"/>
        <w:gridCol w:w="2305"/>
        <w:gridCol w:w="6047"/>
        <w:gridCol w:w="222"/>
        <w:gridCol w:w="561"/>
        <w:gridCol w:w="222"/>
        <w:gridCol w:w="2434"/>
        <w:gridCol w:w="984"/>
        <w:gridCol w:w="472"/>
        <w:gridCol w:w="472"/>
        <w:gridCol w:w="550"/>
        <w:gridCol w:w="4173"/>
        <w:gridCol w:w="1515"/>
      </w:tblGrid>
      <w:tr w:rsidR="003A077C" w14:paraId="23CCEC25" w14:textId="77777777">
        <w:tc>
          <w:tcPr>
            <w:tcW w:w="0" w:type="auto"/>
            <w:shd w:val="clear" w:color="auto" w:fill="auto"/>
          </w:tcPr>
          <w:p w14:paraId="615B154B"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7E4CD0E2"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shd w:val="clear" w:color="auto" w:fill="auto"/>
          </w:tcPr>
          <w:p w14:paraId="63F66ADB"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Spatial domain adaptation with multi-CSI feedback in one CSI report</w:t>
            </w:r>
          </w:p>
        </w:tc>
        <w:tc>
          <w:tcPr>
            <w:tcW w:w="0" w:type="auto"/>
            <w:shd w:val="clear" w:color="auto" w:fill="auto"/>
          </w:tcPr>
          <w:p w14:paraId="7F6E3E07"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NZP-CSI-RS resources M and the max total number of CSI-RS ports P across NZP-CSI-RS resources in one resource set for channel measurement.</w:t>
            </w:r>
          </w:p>
          <w:p w14:paraId="434E9704" w14:textId="77777777" w:rsidR="003A077C" w:rsidRDefault="00883C2D">
            <w:pPr>
              <w:pStyle w:val="ListParagraph"/>
              <w:numPr>
                <w:ilvl w:val="0"/>
                <w:numId w:val="12"/>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w:t>
            </w:r>
          </w:p>
          <w:p w14:paraId="390453B0"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Report of N CSI(s) in one CSI report where each CSI corresponds to one sub-configuraion. For P-CSI report, the supported max value of N equal to L. For SP-/A-CSI report, the supported max value set of {N, L} shall meet N&lt;=L.</w:t>
            </w:r>
          </w:p>
        </w:tc>
        <w:tc>
          <w:tcPr>
            <w:tcW w:w="0" w:type="auto"/>
            <w:shd w:val="clear" w:color="auto" w:fill="auto"/>
          </w:tcPr>
          <w:p w14:paraId="760B5B9A"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2CC62CE4"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49B4E9BD"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3C77D95E"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for network energy savings </w:t>
            </w:r>
          </w:p>
        </w:tc>
        <w:tc>
          <w:tcPr>
            <w:tcW w:w="0" w:type="auto"/>
            <w:shd w:val="clear" w:color="auto" w:fill="auto"/>
          </w:tcPr>
          <w:p w14:paraId="5CDABF97"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highlight w:val="yellow"/>
                <w:lang w:eastAsia="zh-CN"/>
              </w:rPr>
              <w:t>[Per UE, Per band]</w:t>
            </w:r>
          </w:p>
        </w:tc>
        <w:tc>
          <w:tcPr>
            <w:tcW w:w="0" w:type="auto"/>
            <w:shd w:val="clear" w:color="auto" w:fill="auto"/>
          </w:tcPr>
          <w:p w14:paraId="4EF4F8E5"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26FD3864"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5B692DF1"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6D1459AE"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1 candidate value for M: </w:t>
            </w:r>
            <w:r>
              <w:rPr>
                <w:rFonts w:eastAsiaTheme="minorEastAsia" w:cs="Arial"/>
                <w:color w:val="000000" w:themeColor="text1"/>
                <w:highlight w:val="yellow"/>
                <w:lang w:eastAsia="zh-CN"/>
              </w:rPr>
              <w:t>FFS</w:t>
            </w:r>
          </w:p>
          <w:p w14:paraId="40C14DF7" w14:textId="77777777" w:rsidR="003A077C" w:rsidRDefault="00883C2D">
            <w:pPr>
              <w:spacing w:beforeLines="50" w:before="120"/>
              <w:jc w:val="left"/>
              <w:rPr>
                <w:rFonts w:eastAsiaTheme="minorEastAsia" w:cs="Arial"/>
                <w:color w:val="000000" w:themeColor="text1"/>
                <w:lang w:eastAsia="zh-CN"/>
              </w:rPr>
            </w:pPr>
            <w:r>
              <w:rPr>
                <w:rFonts w:eastAsiaTheme="minorEastAsia" w:cs="Arial"/>
                <w:color w:val="000000" w:themeColor="text1"/>
                <w:lang w:eastAsia="zh-CN"/>
              </w:rPr>
              <w:t xml:space="preserve">Component 1 candidate value for P: </w:t>
            </w:r>
            <w:r>
              <w:rPr>
                <w:rFonts w:eastAsiaTheme="minorEastAsia" w:cs="Arial"/>
                <w:color w:val="000000" w:themeColor="text1"/>
                <w:highlight w:val="yellow"/>
                <w:lang w:eastAsia="zh-CN"/>
              </w:rPr>
              <w:t>FFS</w:t>
            </w:r>
          </w:p>
          <w:p w14:paraId="52D8C9FB"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2 candidate value for P-CSI report: </w:t>
            </w:r>
            <w:r>
              <w:rPr>
                <w:rFonts w:eastAsiaTheme="minorEastAsia" w:cs="Arial"/>
                <w:color w:val="000000" w:themeColor="text1"/>
                <w:highlight w:val="yellow"/>
                <w:lang w:eastAsia="zh-CN"/>
              </w:rPr>
              <w:t>FFS</w:t>
            </w:r>
          </w:p>
          <w:p w14:paraId="61C98670"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2 candidate value for SP-CSI report: </w:t>
            </w:r>
            <w:r>
              <w:rPr>
                <w:rFonts w:eastAsiaTheme="minorEastAsia" w:cs="Arial"/>
                <w:color w:val="000000" w:themeColor="text1"/>
                <w:highlight w:val="yellow"/>
                <w:lang w:eastAsia="zh-CN"/>
              </w:rPr>
              <w:t>FFS</w:t>
            </w:r>
          </w:p>
          <w:p w14:paraId="0B3751E1"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2 candidate value for A-CSI report: </w:t>
            </w:r>
            <w:r>
              <w:rPr>
                <w:rFonts w:eastAsiaTheme="minorEastAsia" w:cs="Arial"/>
                <w:color w:val="000000" w:themeColor="text1"/>
                <w:highlight w:val="yellow"/>
                <w:lang w:eastAsia="zh-CN"/>
              </w:rPr>
              <w:t>FFS</w:t>
            </w:r>
          </w:p>
          <w:p w14:paraId="644CDA63"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2 candidate values [for P-/SP-/A-CSI report]: </w:t>
            </w:r>
            <w:r>
              <w:rPr>
                <w:rFonts w:eastAsiaTheme="minorEastAsia" w:cs="Arial"/>
                <w:color w:val="000000" w:themeColor="text1"/>
                <w:highlight w:val="yellow"/>
                <w:lang w:eastAsia="zh-CN"/>
              </w:rPr>
              <w:t>FFS</w:t>
            </w:r>
          </w:p>
          <w:p w14:paraId="7362E3E6" w14:textId="77777777" w:rsidR="003A077C" w:rsidRDefault="00883C2D">
            <w:pPr>
              <w:jc w:val="left"/>
              <w:rPr>
                <w:rFonts w:eastAsiaTheme="minorEastAsia" w:cs="Arial"/>
                <w:color w:val="000000" w:themeColor="text1"/>
                <w:lang w:eastAsia="zh-CN"/>
              </w:rPr>
            </w:pPr>
            <w:r>
              <w:rPr>
                <w:rFonts w:eastAsiaTheme="minorEastAsia" w:cs="Arial"/>
                <w:color w:val="000000" w:themeColor="text1"/>
                <w:highlight w:val="yellow"/>
                <w:lang w:eastAsia="zh-CN"/>
              </w:rPr>
              <w:t>FFS: type 1 or 2 differentiatio</w:t>
            </w:r>
            <w:r>
              <w:rPr>
                <w:rFonts w:eastAsiaTheme="minorEastAsia" w:cs="Arial"/>
                <w:color w:val="000000" w:themeColor="text1"/>
                <w:lang w:eastAsia="zh-CN"/>
              </w:rPr>
              <w:t xml:space="preserve">n </w:t>
            </w:r>
            <w:r>
              <w:rPr>
                <w:rFonts w:eastAsiaTheme="minorEastAsia" w:cs="Arial"/>
                <w:color w:val="000000" w:themeColor="text1"/>
                <w:highlight w:val="yellow"/>
                <w:lang w:eastAsia="zh-CN"/>
              </w:rPr>
              <w:t>(component values, separate FGs …)</w:t>
            </w:r>
          </w:p>
          <w:p w14:paraId="33CDE9E3" w14:textId="77777777" w:rsidR="003A077C" w:rsidRDefault="00883C2D">
            <w:pPr>
              <w:jc w:val="left"/>
              <w:rPr>
                <w:rFonts w:eastAsiaTheme="minorEastAsia" w:cs="Arial"/>
                <w:color w:val="000000" w:themeColor="text1"/>
                <w:lang w:eastAsia="zh-CN"/>
              </w:rPr>
            </w:pPr>
            <w:r>
              <w:rPr>
                <w:rFonts w:eastAsiaTheme="minorEastAsia" w:cs="Arial"/>
                <w:color w:val="000000" w:themeColor="text1"/>
                <w:highlight w:val="yellow"/>
                <w:lang w:eastAsia="zh-CN"/>
              </w:rPr>
              <w:t>FFS: differentiation for periodic, semi-persistent, and aperiodic CSI reporting and MAC-CE-based and DCI-based (component values, separate FGs …)</w:t>
            </w:r>
          </w:p>
          <w:p w14:paraId="7D9282B3"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78AD1A0A"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078BFA52" w14:textId="77777777" w:rsidR="003A077C" w:rsidRDefault="003A077C">
      <w:pPr>
        <w:pStyle w:val="maintext"/>
        <w:ind w:firstLineChars="90" w:firstLine="180"/>
        <w:rPr>
          <w:rFonts w:ascii="Calibri" w:hAnsi="Calibri" w:cs="Arial"/>
        </w:rPr>
      </w:pPr>
    </w:p>
    <w:tbl>
      <w:tblPr>
        <w:tblW w:w="223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64"/>
      </w:tblGrid>
      <w:tr w:rsidR="003A077C" w14:paraId="113F389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0EDC14" w14:textId="77777777" w:rsidR="003A077C" w:rsidRDefault="00883C2D">
            <w:pPr>
              <w:rPr>
                <w:rFonts w:ascii="Calibri" w:eastAsia="MS Mincho" w:hAnsi="Calibri" w:cs="Calibri"/>
              </w:rPr>
            </w:pPr>
            <w:r>
              <w:rPr>
                <w:rFonts w:ascii="Calibri" w:eastAsia="MS Mincho" w:hAnsi="Calibri" w:cs="Calibri"/>
              </w:rPr>
              <w:t>Company</w:t>
            </w:r>
          </w:p>
        </w:tc>
        <w:tc>
          <w:tcPr>
            <w:tcW w:w="20564" w:type="dxa"/>
            <w:tcBorders>
              <w:top w:val="single" w:sz="4" w:space="0" w:color="auto"/>
              <w:left w:val="single" w:sz="4" w:space="0" w:color="auto"/>
              <w:bottom w:val="single" w:sz="4" w:space="0" w:color="auto"/>
              <w:right w:val="single" w:sz="4" w:space="0" w:color="auto"/>
            </w:tcBorders>
            <w:shd w:val="clear" w:color="auto" w:fill="D9E2F3"/>
          </w:tcPr>
          <w:p w14:paraId="751DBF42"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3695ABD6" w14:textId="77777777">
        <w:tc>
          <w:tcPr>
            <w:tcW w:w="1818" w:type="dxa"/>
            <w:tcBorders>
              <w:top w:val="single" w:sz="4" w:space="0" w:color="auto"/>
              <w:left w:val="single" w:sz="4" w:space="0" w:color="auto"/>
              <w:bottom w:val="single" w:sz="4" w:space="0" w:color="auto"/>
              <w:right w:val="single" w:sz="4" w:space="0" w:color="auto"/>
            </w:tcBorders>
          </w:tcPr>
          <w:p w14:paraId="4169FA9A"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64" w:type="dxa"/>
            <w:tcBorders>
              <w:top w:val="single" w:sz="4" w:space="0" w:color="auto"/>
              <w:left w:val="single" w:sz="4" w:space="0" w:color="auto"/>
              <w:bottom w:val="single" w:sz="4" w:space="0" w:color="auto"/>
              <w:right w:val="single" w:sz="4" w:space="0" w:color="auto"/>
            </w:tcBorders>
          </w:tcPr>
          <w:p w14:paraId="19BFBD50" w14:textId="77777777" w:rsidR="003A077C" w:rsidRDefault="00883C2D">
            <w:pPr>
              <w:pStyle w:val="ListParagraph"/>
              <w:numPr>
                <w:ilvl w:val="0"/>
                <w:numId w:val="37"/>
              </w:numPr>
              <w:jc w:val="left"/>
              <w:rPr>
                <w:rFonts w:eastAsia="Yu Mincho"/>
                <w:lang w:eastAsia="ja-JP"/>
              </w:rPr>
            </w:pPr>
            <w:r>
              <w:rPr>
                <w:rFonts w:eastAsia="Yu Mincho" w:hint="eastAsia"/>
                <w:lang w:eastAsia="ja-JP"/>
              </w:rPr>
              <w:t>W</w:t>
            </w:r>
            <w:r>
              <w:rPr>
                <w:rFonts w:eastAsia="Yu Mincho"/>
                <w:lang w:eastAsia="ja-JP"/>
              </w:rPr>
              <w:t>e support to define a single basic FG for spatial domain adaptation including both Type-1 SD and Type-2 SD.</w:t>
            </w:r>
          </w:p>
          <w:p w14:paraId="6BCE77F5" w14:textId="77777777" w:rsidR="003A077C" w:rsidRDefault="00883C2D">
            <w:pPr>
              <w:pStyle w:val="ListParagraph"/>
              <w:numPr>
                <w:ilvl w:val="0"/>
                <w:numId w:val="37"/>
              </w:numPr>
              <w:jc w:val="left"/>
              <w:rPr>
                <w:rFonts w:eastAsia="Yu Mincho"/>
                <w:lang w:eastAsia="ja-JP"/>
              </w:rPr>
            </w:pPr>
            <w:r>
              <w:rPr>
                <w:rFonts w:eastAsia="Yu Mincho"/>
                <w:lang w:eastAsia="ja-JP"/>
              </w:rPr>
              <w:t>According to Rel-15 capabilities related to CSI report, P-CSI and A-CSI can be part of the basic FG while SP-CSI would need to be separate FG.</w:t>
            </w:r>
          </w:p>
          <w:p w14:paraId="6ADCE04C" w14:textId="77777777" w:rsidR="003A077C" w:rsidRDefault="00883C2D">
            <w:pPr>
              <w:pStyle w:val="ListParagraph"/>
              <w:numPr>
                <w:ilvl w:val="0"/>
                <w:numId w:val="37"/>
              </w:numPr>
              <w:jc w:val="left"/>
              <w:rPr>
                <w:rFonts w:eastAsia="Yu Mincho"/>
                <w:lang w:eastAsia="ja-JP"/>
              </w:rPr>
            </w:pPr>
            <w:r>
              <w:rPr>
                <w:rFonts w:eastAsia="Yu Mincho" w:hint="eastAsia"/>
                <w:lang w:eastAsia="ja-JP"/>
              </w:rPr>
              <w:t>W</w:t>
            </w:r>
            <w:r>
              <w:rPr>
                <w:rFonts w:eastAsia="Yu Mincho"/>
                <w:lang w:eastAsia="ja-JP"/>
              </w:rPr>
              <w:t>e also support to have separate value reporting for the max number of sub-configurations L for P-CSI and A-CSI.</w:t>
            </w:r>
          </w:p>
        </w:tc>
      </w:tr>
      <w:tr w:rsidR="003A077C" w14:paraId="5B66B7AB" w14:textId="77777777">
        <w:tc>
          <w:tcPr>
            <w:tcW w:w="1818" w:type="dxa"/>
            <w:tcBorders>
              <w:top w:val="single" w:sz="4" w:space="0" w:color="auto"/>
              <w:left w:val="single" w:sz="4" w:space="0" w:color="auto"/>
              <w:bottom w:val="single" w:sz="4" w:space="0" w:color="auto"/>
              <w:right w:val="single" w:sz="4" w:space="0" w:color="auto"/>
            </w:tcBorders>
          </w:tcPr>
          <w:p w14:paraId="26EDFDB2"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64" w:type="dxa"/>
            <w:tcBorders>
              <w:top w:val="single" w:sz="4" w:space="0" w:color="auto"/>
              <w:left w:val="single" w:sz="4" w:space="0" w:color="auto"/>
              <w:bottom w:val="single" w:sz="4" w:space="0" w:color="auto"/>
              <w:right w:val="single" w:sz="4" w:space="0" w:color="auto"/>
            </w:tcBorders>
          </w:tcPr>
          <w:p w14:paraId="132A5E0C" w14:textId="77777777" w:rsidR="003A077C" w:rsidRDefault="00883C2D">
            <w:pPr>
              <w:jc w:val="left"/>
              <w:rPr>
                <w:rFonts w:eastAsia="Yu Mincho"/>
                <w:lang w:eastAsia="ja-JP"/>
              </w:rPr>
            </w:pPr>
            <w:r>
              <w:rPr>
                <w:rFonts w:eastAsia="Yu Mincho"/>
                <w:lang w:eastAsia="ja-JP"/>
              </w:rPr>
              <w:t>We don’t support a separate FG for SD adaptation only.   The spatial domain adaptation should be considered with the power domain adaptation jointly.</w:t>
            </w:r>
          </w:p>
        </w:tc>
      </w:tr>
      <w:tr w:rsidR="003A077C" w14:paraId="1912390A" w14:textId="77777777">
        <w:tc>
          <w:tcPr>
            <w:tcW w:w="1818" w:type="dxa"/>
            <w:tcBorders>
              <w:top w:val="single" w:sz="4" w:space="0" w:color="auto"/>
              <w:left w:val="single" w:sz="4" w:space="0" w:color="auto"/>
              <w:bottom w:val="single" w:sz="4" w:space="0" w:color="auto"/>
              <w:right w:val="single" w:sz="4" w:space="0" w:color="auto"/>
            </w:tcBorders>
          </w:tcPr>
          <w:p w14:paraId="0EA0F5A3"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64" w:type="dxa"/>
            <w:tcBorders>
              <w:top w:val="single" w:sz="4" w:space="0" w:color="auto"/>
              <w:left w:val="single" w:sz="4" w:space="0" w:color="auto"/>
              <w:bottom w:val="single" w:sz="4" w:space="0" w:color="auto"/>
              <w:right w:val="single" w:sz="4" w:space="0" w:color="auto"/>
            </w:tcBorders>
          </w:tcPr>
          <w:p w14:paraId="4FFC31E0" w14:textId="77777777" w:rsidR="003A077C" w:rsidRDefault="00883C2D">
            <w:pPr>
              <w:jc w:val="left"/>
              <w:rPr>
                <w:rFonts w:eastAsia="Yu Mincho"/>
                <w:lang w:eastAsia="ja-JP"/>
              </w:rPr>
            </w:pPr>
            <w:r>
              <w:rPr>
                <w:rFonts w:eastAsia="Yu Mincho"/>
                <w:lang w:eastAsia="ja-JP"/>
              </w:rPr>
              <w:t>Fine to support.</w:t>
            </w:r>
          </w:p>
        </w:tc>
      </w:tr>
      <w:tr w:rsidR="003A077C" w14:paraId="3EBE7751" w14:textId="77777777">
        <w:tc>
          <w:tcPr>
            <w:tcW w:w="1818" w:type="dxa"/>
            <w:tcBorders>
              <w:top w:val="single" w:sz="4" w:space="0" w:color="auto"/>
              <w:left w:val="single" w:sz="4" w:space="0" w:color="auto"/>
              <w:bottom w:val="single" w:sz="4" w:space="0" w:color="auto"/>
              <w:right w:val="single" w:sz="4" w:space="0" w:color="auto"/>
            </w:tcBorders>
          </w:tcPr>
          <w:p w14:paraId="6B23063A" w14:textId="77777777" w:rsidR="003A077C" w:rsidRDefault="00883C2D">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64" w:type="dxa"/>
            <w:tcBorders>
              <w:top w:val="single" w:sz="4" w:space="0" w:color="auto"/>
              <w:left w:val="single" w:sz="4" w:space="0" w:color="auto"/>
              <w:bottom w:val="single" w:sz="4" w:space="0" w:color="auto"/>
              <w:right w:val="single" w:sz="4" w:space="0" w:color="auto"/>
            </w:tcBorders>
          </w:tcPr>
          <w:p w14:paraId="39B2D7DB" w14:textId="77777777" w:rsidR="003A077C" w:rsidRDefault="00883C2D">
            <w:pPr>
              <w:jc w:val="left"/>
              <w:rPr>
                <w:rFonts w:eastAsia="SimSun"/>
                <w:lang w:eastAsia="zh-CN"/>
              </w:rPr>
            </w:pPr>
            <w:r>
              <w:rPr>
                <w:rFonts w:eastAsia="SimSun" w:hint="eastAsia"/>
                <w:lang w:eastAsia="zh-CN"/>
              </w:rPr>
              <w:t>(1) the M and P are not needed, since the configuration of CSI-RS resource is not impacted based on the agreements so far. Hence, we think the component 1 is not needed.</w:t>
            </w:r>
          </w:p>
          <w:p w14:paraId="1D0FBEE8" w14:textId="77777777" w:rsidR="003A077C" w:rsidRDefault="00883C2D">
            <w:pPr>
              <w:jc w:val="left"/>
              <w:rPr>
                <w:rFonts w:eastAsia="SimSun"/>
                <w:lang w:eastAsia="zh-CN"/>
              </w:rPr>
            </w:pPr>
            <w:r>
              <w:rPr>
                <w:rFonts w:eastAsia="SimSun" w:hint="eastAsia"/>
                <w:lang w:eastAsia="zh-CN"/>
              </w:rPr>
              <w:t>(2) in 42-2, the configuration of sub-configuration(i.e.,</w:t>
            </w:r>
            <w:r>
              <w:rPr>
                <w:rFonts w:eastAsiaTheme="minorEastAsia" w:cs="Arial"/>
                <w:color w:val="000000" w:themeColor="text1"/>
                <w:lang w:eastAsia="zh-CN"/>
              </w:rPr>
              <w:t>each sub-configuration is associated with one power control offset value for PDSCH relative to CSI-RS</w:t>
            </w:r>
            <w:r>
              <w:rPr>
                <w:rFonts w:eastAsia="SimSun" w:hint="eastAsia"/>
                <w:lang w:eastAsia="zh-CN"/>
              </w:rPr>
              <w:t>) is included, thus, we think the description of sub-configuration for spatial domain should also be included.</w:t>
            </w:r>
          </w:p>
          <w:p w14:paraId="001B95AA" w14:textId="77777777" w:rsidR="003A077C" w:rsidRDefault="00883C2D">
            <w:pPr>
              <w:jc w:val="left"/>
              <w:rPr>
                <w:rFonts w:eastAsia="SimSun"/>
                <w:lang w:eastAsia="zh-CN"/>
              </w:rPr>
            </w:pPr>
            <w:r>
              <w:rPr>
                <w:rFonts w:eastAsia="SimSun" w:hint="eastAsia"/>
                <w:lang w:eastAsia="zh-CN"/>
              </w:rPr>
              <w:t>(3) For spatial domain adaptation, we don</w:t>
            </w:r>
            <w:r>
              <w:rPr>
                <w:rFonts w:eastAsia="SimSun"/>
                <w:lang w:eastAsia="zh-CN"/>
              </w:rPr>
              <w:t>’</w:t>
            </w:r>
            <w:r>
              <w:rPr>
                <w:rFonts w:eastAsia="SimSun" w:hint="eastAsia"/>
                <w:lang w:eastAsia="zh-CN"/>
              </w:rPr>
              <w:t>t think the differentiation between type 1 and type 2 is needed, a unified FG is sufficient.</w:t>
            </w:r>
          </w:p>
          <w:p w14:paraId="3D4943E5" w14:textId="77777777" w:rsidR="003A077C" w:rsidRDefault="00883C2D">
            <w:pPr>
              <w:jc w:val="left"/>
              <w:rPr>
                <w:rFonts w:eastAsia="SimSun"/>
                <w:lang w:eastAsia="ja-JP"/>
              </w:rPr>
            </w:pPr>
            <w:r>
              <w:rPr>
                <w:rFonts w:eastAsia="SimSun" w:hint="eastAsia"/>
                <w:lang w:eastAsia="zh-CN"/>
              </w:rPr>
              <w:t>(4) For P, SP, AP CSI reporting type, the differential is not needed.</w:t>
            </w:r>
          </w:p>
        </w:tc>
      </w:tr>
      <w:tr w:rsidR="00883C2D" w14:paraId="105712FB" w14:textId="77777777">
        <w:tc>
          <w:tcPr>
            <w:tcW w:w="1818" w:type="dxa"/>
            <w:tcBorders>
              <w:top w:val="single" w:sz="4" w:space="0" w:color="auto"/>
              <w:left w:val="single" w:sz="4" w:space="0" w:color="auto"/>
              <w:bottom w:val="single" w:sz="4" w:space="0" w:color="auto"/>
              <w:right w:val="single" w:sz="4" w:space="0" w:color="auto"/>
            </w:tcBorders>
          </w:tcPr>
          <w:p w14:paraId="2BF43F76" w14:textId="77777777" w:rsidR="00883C2D"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r>
              <w:rPr>
                <w:rStyle w:val="normaltextrun"/>
                <w:rFonts w:eastAsia="Malgun Gothic"/>
                <w:sz w:val="20"/>
                <w:lang w:eastAsia="ko-KR"/>
              </w:rPr>
              <w:t xml:space="preserve"> Electronics</w:t>
            </w:r>
          </w:p>
        </w:tc>
        <w:tc>
          <w:tcPr>
            <w:tcW w:w="20564" w:type="dxa"/>
            <w:tcBorders>
              <w:top w:val="single" w:sz="4" w:space="0" w:color="auto"/>
              <w:left w:val="single" w:sz="4" w:space="0" w:color="auto"/>
              <w:bottom w:val="single" w:sz="4" w:space="0" w:color="auto"/>
              <w:right w:val="single" w:sz="4" w:space="0" w:color="auto"/>
            </w:tcBorders>
          </w:tcPr>
          <w:p w14:paraId="54334DF5" w14:textId="77777777" w:rsidR="00883C2D" w:rsidRDefault="00883C2D" w:rsidP="00883C2D">
            <w:pPr>
              <w:pStyle w:val="ListParagraph"/>
              <w:numPr>
                <w:ilvl w:val="1"/>
                <w:numId w:val="28"/>
              </w:numPr>
              <w:jc w:val="left"/>
              <w:rPr>
                <w:rFonts w:eastAsia="Malgun Gothic"/>
                <w:lang w:eastAsia="ko-KR"/>
              </w:rPr>
            </w:pPr>
            <w:r>
              <w:rPr>
                <w:rFonts w:eastAsia="Malgun Gothic" w:hint="eastAsia"/>
                <w:lang w:eastAsia="ko-KR"/>
              </w:rPr>
              <w:t>We share the view with ZTE in that M and P doesn</w:t>
            </w:r>
            <w:r>
              <w:rPr>
                <w:rFonts w:eastAsia="Malgun Gothic"/>
                <w:lang w:eastAsia="ko-KR"/>
              </w:rPr>
              <w:t>’t seem to be needed.</w:t>
            </w:r>
          </w:p>
          <w:p w14:paraId="4F42A3C4" w14:textId="77777777" w:rsidR="00883C2D" w:rsidRDefault="00883C2D" w:rsidP="00883C2D">
            <w:pPr>
              <w:pStyle w:val="ListParagraph"/>
              <w:numPr>
                <w:ilvl w:val="1"/>
                <w:numId w:val="28"/>
              </w:numPr>
              <w:jc w:val="left"/>
              <w:rPr>
                <w:rFonts w:eastAsia="Malgun Gothic"/>
                <w:lang w:eastAsia="ko-KR"/>
              </w:rPr>
            </w:pPr>
            <w:r>
              <w:rPr>
                <w:rFonts w:eastAsia="Malgun Gothic"/>
                <w:lang w:eastAsia="ko-KR"/>
              </w:rPr>
              <w:t>We don’t think UE need to report the combination of N and L. If a UE indicates support of up to L sub-configurations, the UE should be able to report any N (&lt;=L) sub-configuration(s), assuming the UE is capable of activation/triggering MAC-CE/DCI. In that sense, the restriction on L is sufficient and UE doesn’t need to report which N values are supported.</w:t>
            </w:r>
          </w:p>
          <w:p w14:paraId="4A918865" w14:textId="77777777" w:rsidR="00883C2D" w:rsidRDefault="00883C2D" w:rsidP="00883C2D">
            <w:pPr>
              <w:pStyle w:val="ListParagraph"/>
              <w:numPr>
                <w:ilvl w:val="1"/>
                <w:numId w:val="28"/>
              </w:numPr>
              <w:jc w:val="left"/>
              <w:rPr>
                <w:rFonts w:eastAsia="Malgun Gothic"/>
                <w:lang w:eastAsia="ko-KR"/>
              </w:rPr>
            </w:pPr>
            <w:r>
              <w:rPr>
                <w:rFonts w:eastAsia="Malgun Gothic"/>
                <w:lang w:eastAsia="ko-KR"/>
              </w:rPr>
              <w:t>For type 1 or 2 differentiation, we also think unified FG is sufficient.</w:t>
            </w:r>
          </w:p>
          <w:p w14:paraId="4C2A5DA3" w14:textId="77777777" w:rsidR="00883C2D" w:rsidRPr="00883C2D" w:rsidRDefault="00883C2D" w:rsidP="00883C2D">
            <w:pPr>
              <w:pStyle w:val="ListParagraph"/>
              <w:numPr>
                <w:ilvl w:val="1"/>
                <w:numId w:val="28"/>
              </w:numPr>
              <w:jc w:val="left"/>
              <w:rPr>
                <w:rFonts w:eastAsia="Malgun Gothic"/>
                <w:lang w:eastAsia="ko-KR"/>
              </w:rPr>
            </w:pPr>
            <w:r>
              <w:rPr>
                <w:rFonts w:eastAsia="Malgun Gothic"/>
                <w:lang w:eastAsia="ko-KR"/>
              </w:rPr>
              <w:lastRenderedPageBreak/>
              <w:t>We don’t have a strong opinion, but we can consider differentiating AP/P-CSI reporting with SP-CSI reporting, as in Rel-15.</w:t>
            </w:r>
          </w:p>
        </w:tc>
      </w:tr>
      <w:tr w:rsidR="005C10BD" w14:paraId="6CDB2B2F" w14:textId="77777777">
        <w:tc>
          <w:tcPr>
            <w:tcW w:w="1818" w:type="dxa"/>
            <w:tcBorders>
              <w:top w:val="single" w:sz="4" w:space="0" w:color="auto"/>
              <w:left w:val="single" w:sz="4" w:space="0" w:color="auto"/>
              <w:bottom w:val="single" w:sz="4" w:space="0" w:color="auto"/>
              <w:right w:val="single" w:sz="4" w:space="0" w:color="auto"/>
            </w:tcBorders>
          </w:tcPr>
          <w:p w14:paraId="777FD5B6" w14:textId="77777777" w:rsidR="005C10BD" w:rsidRDefault="005C10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Samsung</w:t>
            </w:r>
          </w:p>
        </w:tc>
        <w:tc>
          <w:tcPr>
            <w:tcW w:w="20564" w:type="dxa"/>
            <w:tcBorders>
              <w:top w:val="single" w:sz="4" w:space="0" w:color="auto"/>
              <w:left w:val="single" w:sz="4" w:space="0" w:color="auto"/>
              <w:bottom w:val="single" w:sz="4" w:space="0" w:color="auto"/>
              <w:right w:val="single" w:sz="4" w:space="0" w:color="auto"/>
            </w:tcBorders>
          </w:tcPr>
          <w:p w14:paraId="7E369F99" w14:textId="77777777" w:rsidR="005C10BD" w:rsidRDefault="005C10BD" w:rsidP="005C10BD">
            <w:pPr>
              <w:tabs>
                <w:tab w:val="left" w:pos="840"/>
              </w:tabs>
              <w:jc w:val="left"/>
              <w:rPr>
                <w:rFonts w:eastAsia="Malgun Gothic"/>
                <w:lang w:eastAsia="ko-KR"/>
              </w:rPr>
            </w:pPr>
            <w:r>
              <w:rPr>
                <w:rFonts w:eastAsia="Malgun Gothic" w:hint="eastAsia"/>
                <w:lang w:eastAsia="ko-KR"/>
              </w:rPr>
              <w:t xml:space="preserve">- </w:t>
            </w:r>
            <w:r>
              <w:rPr>
                <w:rFonts w:eastAsia="Malgun Gothic"/>
                <w:lang w:eastAsia="ko-KR"/>
              </w:rPr>
              <w:t>Suggest to make separate FG for P/A-CSI reporting and SP-CSI reporting as done for Rel-15 FGs.</w:t>
            </w:r>
          </w:p>
          <w:p w14:paraId="1095B3C9" w14:textId="77777777" w:rsidR="005C10BD" w:rsidRDefault="005C10BD" w:rsidP="005C10BD">
            <w:pPr>
              <w:tabs>
                <w:tab w:val="left" w:pos="840"/>
              </w:tabs>
              <w:jc w:val="left"/>
              <w:rPr>
                <w:rFonts w:eastAsia="Malgun Gothic"/>
                <w:lang w:eastAsia="ko-KR"/>
              </w:rPr>
            </w:pPr>
            <w:r>
              <w:rPr>
                <w:rFonts w:eastAsia="Malgun Gothic"/>
                <w:lang w:eastAsia="ko-KR"/>
              </w:rPr>
              <w:t>- A unified FG for both type 1 and type 2</w:t>
            </w:r>
            <w:r w:rsidR="00082770">
              <w:rPr>
                <w:rFonts w:eastAsia="Malgun Gothic"/>
                <w:lang w:eastAsia="ko-KR"/>
              </w:rPr>
              <w:t xml:space="preserve"> SD adaptation would be enough.</w:t>
            </w:r>
          </w:p>
          <w:p w14:paraId="5A1EDB98" w14:textId="77777777" w:rsidR="00136E72" w:rsidRPr="005C10BD" w:rsidRDefault="00136E72" w:rsidP="005C10BD">
            <w:pPr>
              <w:tabs>
                <w:tab w:val="left" w:pos="840"/>
              </w:tabs>
              <w:jc w:val="left"/>
              <w:rPr>
                <w:rFonts w:eastAsia="Malgun Gothic"/>
                <w:lang w:eastAsia="ko-KR"/>
              </w:rPr>
            </w:pPr>
            <w:r>
              <w:rPr>
                <w:rFonts w:eastAsia="Malgun Gothic"/>
                <w:lang w:eastAsia="ko-KR"/>
              </w:rPr>
              <w:t>- We see the point from LGE, i.e., no need for N as a UE capability.</w:t>
            </w:r>
          </w:p>
        </w:tc>
      </w:tr>
      <w:tr w:rsidR="008E4C35" w14:paraId="1392E641" w14:textId="77777777">
        <w:tc>
          <w:tcPr>
            <w:tcW w:w="1818" w:type="dxa"/>
            <w:tcBorders>
              <w:top w:val="single" w:sz="4" w:space="0" w:color="auto"/>
              <w:left w:val="single" w:sz="4" w:space="0" w:color="auto"/>
              <w:bottom w:val="single" w:sz="4" w:space="0" w:color="auto"/>
              <w:right w:val="single" w:sz="4" w:space="0" w:color="auto"/>
            </w:tcBorders>
          </w:tcPr>
          <w:p w14:paraId="01478FD3" w14:textId="4BA7E668" w:rsidR="008E4C35" w:rsidRDefault="008E4C35" w:rsidP="008E4C3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64" w:type="dxa"/>
            <w:tcBorders>
              <w:top w:val="single" w:sz="4" w:space="0" w:color="auto"/>
              <w:left w:val="single" w:sz="4" w:space="0" w:color="auto"/>
              <w:bottom w:val="single" w:sz="4" w:space="0" w:color="auto"/>
              <w:right w:val="single" w:sz="4" w:space="0" w:color="auto"/>
            </w:tcBorders>
          </w:tcPr>
          <w:p w14:paraId="033EF5FB" w14:textId="77777777" w:rsidR="008E4C35" w:rsidRDefault="008E4C35" w:rsidP="008E4C35">
            <w:pPr>
              <w:pStyle w:val="ListParagraph"/>
              <w:numPr>
                <w:ilvl w:val="0"/>
                <w:numId w:val="56"/>
              </w:numPr>
              <w:tabs>
                <w:tab w:val="left" w:pos="840"/>
              </w:tabs>
              <w:jc w:val="left"/>
              <w:rPr>
                <w:rFonts w:eastAsia="Malgun Gothic"/>
                <w:lang w:eastAsia="ko-KR"/>
              </w:rPr>
            </w:pPr>
            <w:r>
              <w:rPr>
                <w:rFonts w:eastAsia="Malgun Gothic"/>
                <w:lang w:eastAsia="ko-KR"/>
              </w:rPr>
              <w:t>Feature name : The name seems to imply that only multiple CSIs is supported whereas it is supported that UE reports single CSI also. Suggest updating to “</w:t>
            </w:r>
            <w:r>
              <w:rPr>
                <w:rFonts w:eastAsia="SimSun" w:cs="Arial"/>
                <w:color w:val="000000" w:themeColor="text1"/>
                <w:lang w:eastAsia="zh-CN"/>
              </w:rPr>
              <w:t xml:space="preserve">Spatial domain adaptation with </w:t>
            </w:r>
            <w:r w:rsidRPr="008E0861">
              <w:rPr>
                <w:rFonts w:eastAsia="SimSun" w:cs="Arial"/>
                <w:strike/>
                <w:color w:val="FF0000"/>
                <w:lang w:eastAsia="zh-CN"/>
              </w:rPr>
              <w:t>multi-</w:t>
            </w:r>
            <w:r>
              <w:rPr>
                <w:rFonts w:eastAsia="SimSun" w:cs="Arial"/>
                <w:color w:val="000000" w:themeColor="text1"/>
                <w:lang w:eastAsia="zh-CN"/>
              </w:rPr>
              <w:t xml:space="preserve">CSI feedback </w:t>
            </w:r>
            <w:r w:rsidRPr="008E0861">
              <w:rPr>
                <w:rFonts w:eastAsia="SimSun" w:cs="Arial"/>
                <w:color w:val="FF0000"/>
                <w:lang w:eastAsia="zh-CN"/>
              </w:rPr>
              <w:t xml:space="preserve">based on </w:t>
            </w:r>
            <w:r>
              <w:rPr>
                <w:rFonts w:eastAsia="SimSun" w:cs="Arial"/>
                <w:color w:val="FF0000"/>
                <w:lang w:eastAsia="zh-CN"/>
              </w:rPr>
              <w:t xml:space="preserve">CSI report </w:t>
            </w:r>
            <w:r w:rsidRPr="008E0861">
              <w:rPr>
                <w:rFonts w:eastAsia="SimSun" w:cs="Arial"/>
                <w:color w:val="FF0000"/>
                <w:lang w:eastAsia="zh-CN"/>
              </w:rPr>
              <w:t>sub-configuration</w:t>
            </w:r>
            <w:r>
              <w:rPr>
                <w:rFonts w:eastAsia="SimSun" w:cs="Arial"/>
                <w:color w:val="FF0000"/>
                <w:lang w:eastAsia="zh-CN"/>
              </w:rPr>
              <w:t>(</w:t>
            </w:r>
            <w:r w:rsidRPr="008E0861">
              <w:rPr>
                <w:rFonts w:eastAsia="SimSun" w:cs="Arial"/>
                <w:color w:val="FF0000"/>
                <w:lang w:eastAsia="zh-CN"/>
              </w:rPr>
              <w:t>s</w:t>
            </w:r>
            <w:r>
              <w:rPr>
                <w:rFonts w:eastAsia="SimSun" w:cs="Arial"/>
                <w:color w:val="FF0000"/>
                <w:lang w:eastAsia="zh-CN"/>
              </w:rPr>
              <w:t>)</w:t>
            </w:r>
            <w:r w:rsidRPr="008E0861">
              <w:rPr>
                <w:rFonts w:eastAsia="SimSun" w:cs="Arial"/>
                <w:color w:val="FF0000"/>
                <w:lang w:eastAsia="zh-CN"/>
              </w:rPr>
              <w:t xml:space="preserve"> </w:t>
            </w:r>
            <w:r w:rsidRPr="000A6567">
              <w:rPr>
                <w:rFonts w:eastAsia="SimSun" w:cs="Arial"/>
                <w:strike/>
                <w:color w:val="FF0000"/>
                <w:lang w:eastAsia="zh-CN"/>
              </w:rPr>
              <w:t>in one CSI report</w:t>
            </w:r>
            <w:r>
              <w:rPr>
                <w:rFonts w:eastAsia="Malgun Gothic"/>
                <w:lang w:eastAsia="ko-KR"/>
              </w:rPr>
              <w:t xml:space="preserve">”. Suggest to put the FG in yellow since it is FFS whether it is only Type 1, Type 2 or Type 1 and Type 2. </w:t>
            </w:r>
          </w:p>
          <w:p w14:paraId="216F5BA1" w14:textId="77777777" w:rsidR="008E4C35" w:rsidRDefault="008E4C35" w:rsidP="008E4C35">
            <w:pPr>
              <w:pStyle w:val="ListParagraph"/>
              <w:numPr>
                <w:ilvl w:val="0"/>
                <w:numId w:val="56"/>
              </w:numPr>
              <w:tabs>
                <w:tab w:val="left" w:pos="840"/>
              </w:tabs>
              <w:jc w:val="left"/>
              <w:rPr>
                <w:rFonts w:eastAsia="Malgun Gothic"/>
                <w:lang w:eastAsia="ko-KR"/>
              </w:rPr>
            </w:pPr>
            <w:r w:rsidRPr="008E0861">
              <w:rPr>
                <w:rFonts w:eastAsia="Malgun Gothic"/>
                <w:lang w:eastAsia="ko-KR"/>
              </w:rPr>
              <w:t>Basic FG can include three cases</w:t>
            </w:r>
            <w:r>
              <w:rPr>
                <w:rFonts w:eastAsia="Malgun Gothic"/>
                <w:lang w:eastAsia="ko-KR"/>
              </w:rPr>
              <w:t xml:space="preserve"> (as below) and SP-CSI reporting should be separate FG. Suggest to put “</w:t>
            </w:r>
            <w:r w:rsidRPr="008E0861">
              <w:rPr>
                <w:rFonts w:eastAsia="Malgun Gothic"/>
                <w:highlight w:val="yellow"/>
                <w:lang w:eastAsia="ko-KR"/>
              </w:rPr>
              <w:t>SP/</w:t>
            </w:r>
            <w:r>
              <w:rPr>
                <w:rFonts w:eastAsia="Malgun Gothic"/>
                <w:lang w:eastAsia="ko-KR"/>
              </w:rPr>
              <w:t xml:space="preserve">”  in yellow highlight for this FG and add below to the component list. </w:t>
            </w:r>
          </w:p>
          <w:p w14:paraId="481AE0DE" w14:textId="77777777" w:rsidR="008E4C35" w:rsidRPr="006242E4" w:rsidRDefault="008E4C35" w:rsidP="008E4C35">
            <w:pPr>
              <w:pStyle w:val="ListParagraph"/>
              <w:numPr>
                <w:ilvl w:val="1"/>
                <w:numId w:val="57"/>
              </w:numPr>
              <w:tabs>
                <w:tab w:val="left" w:pos="840"/>
              </w:tabs>
              <w:jc w:val="left"/>
              <w:rPr>
                <w:rFonts w:eastAsia="Malgun Gothic"/>
                <w:i/>
                <w:iCs/>
                <w:highlight w:val="yellow"/>
                <w:lang w:eastAsia="ko-KR"/>
              </w:rPr>
            </w:pPr>
            <w:r w:rsidRPr="006242E4">
              <w:rPr>
                <w:rFonts w:cs="Arial"/>
                <w:i/>
                <w:iCs/>
                <w:color w:val="000000" w:themeColor="text1"/>
                <w:sz w:val="18"/>
                <w:szCs w:val="18"/>
                <w:highlight w:val="yellow"/>
              </w:rPr>
              <w:t>P CSI reporting on P-CSI-RS</w:t>
            </w:r>
          </w:p>
          <w:p w14:paraId="4A318A07" w14:textId="77777777" w:rsidR="008E4C35" w:rsidRPr="006242E4" w:rsidRDefault="008E4C35" w:rsidP="008E4C35">
            <w:pPr>
              <w:pStyle w:val="ListParagraph"/>
              <w:numPr>
                <w:ilvl w:val="1"/>
                <w:numId w:val="57"/>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AP CSI reporting based on P-CSI-RS</w:t>
            </w:r>
          </w:p>
          <w:p w14:paraId="6988FF2A" w14:textId="77777777" w:rsidR="008E4C35" w:rsidRPr="006242E4" w:rsidRDefault="008E4C35" w:rsidP="008E4C35">
            <w:pPr>
              <w:pStyle w:val="ListParagraph"/>
              <w:numPr>
                <w:ilvl w:val="1"/>
                <w:numId w:val="57"/>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AP CSI reporting on AP-CSI-RS</w:t>
            </w:r>
          </w:p>
          <w:p w14:paraId="47B1D92E" w14:textId="77777777" w:rsidR="008E4C35" w:rsidRDefault="008E4C35" w:rsidP="008E4C35">
            <w:pPr>
              <w:pStyle w:val="ListParagraph"/>
              <w:numPr>
                <w:ilvl w:val="0"/>
                <w:numId w:val="56"/>
              </w:numPr>
              <w:tabs>
                <w:tab w:val="left" w:pos="840"/>
              </w:tabs>
              <w:jc w:val="left"/>
              <w:rPr>
                <w:rFonts w:eastAsia="Malgun Gothic"/>
                <w:lang w:eastAsia="ko-KR"/>
              </w:rPr>
            </w:pPr>
            <w:r>
              <w:rPr>
                <w:rFonts w:eastAsia="Malgun Gothic"/>
                <w:lang w:eastAsia="ko-KR"/>
              </w:rPr>
              <w:t xml:space="preserve">. Suggest to add the following additional components (in yellow)  and a corresponding FFS for the component 3 candidate value(s) set </w:t>
            </w:r>
          </w:p>
          <w:p w14:paraId="0CE59B45" w14:textId="77777777" w:rsidR="008E4C35" w:rsidRPr="006242E4" w:rsidRDefault="008E4C35" w:rsidP="008E4C35">
            <w:pPr>
              <w:pStyle w:val="ListParagraph"/>
              <w:spacing w:before="0" w:after="0" w:line="240" w:lineRule="auto"/>
              <w:ind w:left="1080"/>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In case of sub-configuration(s), supported max # of following:</w:t>
            </w:r>
          </w:p>
          <w:p w14:paraId="5F826C93" w14:textId="77777777" w:rsidR="008E4C35" w:rsidRPr="006242E4" w:rsidRDefault="008E4C35" w:rsidP="008E4C35">
            <w:pPr>
              <w:pStyle w:val="ListParagraph"/>
              <w:numPr>
                <w:ilvl w:val="2"/>
                <w:numId w:val="56"/>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simultaneous NZP-CSI-RS resources per CC</w:t>
            </w:r>
          </w:p>
          <w:p w14:paraId="298C1A52" w14:textId="77777777" w:rsidR="008E4C35" w:rsidRPr="006242E4" w:rsidRDefault="008E4C35" w:rsidP="008E4C35">
            <w:pPr>
              <w:pStyle w:val="ListParagraph"/>
              <w:numPr>
                <w:ilvl w:val="2"/>
                <w:numId w:val="56"/>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total # of CSI-RS ports in simultaneous NZP-CSI-RS resources per CC</w:t>
            </w:r>
          </w:p>
          <w:p w14:paraId="7EDA8A3C" w14:textId="77777777" w:rsidR="008E4C35" w:rsidRPr="006242E4" w:rsidRDefault="008E4C35" w:rsidP="008E4C35">
            <w:pPr>
              <w:pStyle w:val="ListParagraph"/>
              <w:numPr>
                <w:ilvl w:val="2"/>
                <w:numId w:val="56"/>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total # of CSI-RS ports in simultaneous NZP-CSI-RS resources in active BWPs across all CCs</w:t>
            </w:r>
          </w:p>
          <w:p w14:paraId="20F626D2" w14:textId="77777777" w:rsidR="008E4C35" w:rsidRPr="006242E4" w:rsidRDefault="008E4C35" w:rsidP="008E4C35">
            <w:pPr>
              <w:pStyle w:val="ListParagraph"/>
              <w:numPr>
                <w:ilvl w:val="2"/>
                <w:numId w:val="56"/>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simultaneous NZP-CSI-RS resources in active BWPs across all CCs</w:t>
            </w:r>
          </w:p>
          <w:p w14:paraId="1E3C060E" w14:textId="77777777" w:rsidR="008E4C35" w:rsidRDefault="008E4C35" w:rsidP="008E4C35">
            <w:pPr>
              <w:pStyle w:val="ListParagraph"/>
              <w:tabs>
                <w:tab w:val="left" w:pos="840"/>
              </w:tabs>
              <w:ind w:left="360"/>
              <w:jc w:val="left"/>
              <w:rPr>
                <w:rFonts w:eastAsia="Malgun Gothic"/>
                <w:lang w:eastAsia="ko-KR"/>
              </w:rPr>
            </w:pPr>
          </w:p>
          <w:p w14:paraId="7FC110A9" w14:textId="77777777" w:rsidR="008E4C35" w:rsidRPr="0068489C" w:rsidRDefault="008E4C35" w:rsidP="008E4C35">
            <w:pPr>
              <w:spacing w:before="0" w:after="0" w:line="240" w:lineRule="auto"/>
              <w:jc w:val="left"/>
              <w:rPr>
                <w:rFonts w:cs="Arial"/>
                <w:color w:val="000000" w:themeColor="text1"/>
                <w:highlight w:val="yellow"/>
              </w:rPr>
            </w:pPr>
            <w:r>
              <w:rPr>
                <w:rFonts w:eastAsia="Malgun Gothic"/>
                <w:lang w:eastAsia="ko-KR"/>
              </w:rPr>
              <w:t xml:space="preserve">4) </w:t>
            </w:r>
            <w:r w:rsidRPr="0068489C">
              <w:rPr>
                <w:rFonts w:eastAsia="Malgun Gothic"/>
                <w:lang w:eastAsia="ko-KR"/>
              </w:rPr>
              <w:t>Suggest to put the following component in yellow as it needs more discussion</w:t>
            </w:r>
            <w:r>
              <w:rPr>
                <w:rFonts w:eastAsia="Malgun Gothic"/>
                <w:lang w:eastAsia="ko-KR"/>
              </w:rPr>
              <w:t>.</w:t>
            </w:r>
            <w:r w:rsidRPr="0068489C">
              <w:rPr>
                <w:rFonts w:eastAsia="Malgun Gothic"/>
                <w:lang w:eastAsia="ko-KR"/>
              </w:rPr>
              <w:br/>
            </w:r>
            <w:r>
              <w:rPr>
                <w:rFonts w:eastAsiaTheme="minorEastAsia" w:cs="Arial"/>
                <w:color w:val="000000" w:themeColor="text1"/>
                <w:highlight w:val="yellow"/>
                <w:lang w:eastAsia="zh-CN"/>
              </w:rPr>
              <w:t xml:space="preserve">                </w:t>
            </w:r>
            <w:r w:rsidRPr="0068489C">
              <w:rPr>
                <w:rFonts w:eastAsiaTheme="minorEastAsia" w:cs="Arial"/>
                <w:color w:val="000000" w:themeColor="text1"/>
                <w:highlight w:val="yellow"/>
                <w:lang w:eastAsia="zh-CN"/>
              </w:rPr>
              <w:t>The max number of NZP-CSI-RS resources M and the max total number of CSI-RS ports P across NZP-CSI-RS resources in one resource set for channel measurement.</w:t>
            </w:r>
          </w:p>
          <w:p w14:paraId="31653AF0" w14:textId="77777777" w:rsidR="008E4C35" w:rsidRDefault="008E4C35" w:rsidP="008E4C35">
            <w:pPr>
              <w:tabs>
                <w:tab w:val="left" w:pos="840"/>
              </w:tabs>
              <w:jc w:val="left"/>
              <w:rPr>
                <w:rFonts w:eastAsia="Malgun Gothic"/>
                <w:lang w:eastAsia="ko-KR"/>
              </w:rPr>
            </w:pPr>
          </w:p>
        </w:tc>
      </w:tr>
      <w:tr w:rsidR="009D41FC" w14:paraId="01223232" w14:textId="77777777">
        <w:tc>
          <w:tcPr>
            <w:tcW w:w="1818" w:type="dxa"/>
            <w:tcBorders>
              <w:top w:val="single" w:sz="4" w:space="0" w:color="auto"/>
              <w:left w:val="single" w:sz="4" w:space="0" w:color="auto"/>
              <w:bottom w:val="single" w:sz="4" w:space="0" w:color="auto"/>
              <w:right w:val="single" w:sz="4" w:space="0" w:color="auto"/>
            </w:tcBorders>
          </w:tcPr>
          <w:p w14:paraId="34C5A720" w14:textId="257C47DB" w:rsidR="009D41FC" w:rsidRDefault="009D41FC" w:rsidP="009D41FC">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Qualcomm1</w:t>
            </w:r>
          </w:p>
        </w:tc>
        <w:tc>
          <w:tcPr>
            <w:tcW w:w="20564" w:type="dxa"/>
            <w:tcBorders>
              <w:top w:val="single" w:sz="4" w:space="0" w:color="auto"/>
              <w:left w:val="single" w:sz="4" w:space="0" w:color="auto"/>
              <w:bottom w:val="single" w:sz="4" w:space="0" w:color="auto"/>
              <w:right w:val="single" w:sz="4" w:space="0" w:color="auto"/>
            </w:tcBorders>
          </w:tcPr>
          <w:p w14:paraId="51364B84" w14:textId="589EC3D5" w:rsidR="00BA09E0" w:rsidRDefault="004E61FB" w:rsidP="00BA09E0">
            <w:pPr>
              <w:pStyle w:val="ListParagraph"/>
              <w:numPr>
                <w:ilvl w:val="0"/>
                <w:numId w:val="61"/>
              </w:numPr>
              <w:jc w:val="left"/>
              <w:rPr>
                <w:rFonts w:eastAsia="Yu Mincho"/>
                <w:lang w:eastAsia="ja-JP"/>
              </w:rPr>
            </w:pPr>
            <w:r>
              <w:rPr>
                <w:rFonts w:eastAsia="Yu Mincho"/>
                <w:lang w:eastAsia="ja-JP"/>
              </w:rPr>
              <w:t xml:space="preserve">We suggest having separate FGs for Type 1 SD adaptation and </w:t>
            </w:r>
            <w:r w:rsidR="003F2377">
              <w:rPr>
                <w:rFonts w:eastAsia="Yu Mincho"/>
                <w:lang w:eastAsia="ja-JP"/>
              </w:rPr>
              <w:t>Type 2 SD adaptation</w:t>
            </w:r>
          </w:p>
          <w:p w14:paraId="34E7444C" w14:textId="4F95D747" w:rsidR="000E4563" w:rsidRPr="000E4563" w:rsidRDefault="0012304B" w:rsidP="007105B2">
            <w:pPr>
              <w:pStyle w:val="ListParagraph"/>
              <w:numPr>
                <w:ilvl w:val="0"/>
                <w:numId w:val="61"/>
              </w:numPr>
              <w:jc w:val="left"/>
              <w:rPr>
                <w:rFonts w:eastAsia="Yu Mincho"/>
                <w:lang w:eastAsia="ja-JP"/>
              </w:rPr>
            </w:pPr>
            <w:r>
              <w:rPr>
                <w:rFonts w:eastAsia="Yu Mincho"/>
                <w:lang w:eastAsia="ja-JP"/>
              </w:rPr>
              <w:t>Support 2) from Ericssion</w:t>
            </w:r>
          </w:p>
          <w:p w14:paraId="332B6241" w14:textId="7D07F24C" w:rsidR="009D41FC" w:rsidRPr="007105B2" w:rsidRDefault="003F2377" w:rsidP="007105B2">
            <w:pPr>
              <w:pStyle w:val="ListParagraph"/>
              <w:numPr>
                <w:ilvl w:val="0"/>
                <w:numId w:val="61"/>
              </w:numPr>
              <w:jc w:val="left"/>
              <w:rPr>
                <w:rFonts w:eastAsia="Yu Mincho"/>
                <w:lang w:eastAsia="ja-JP"/>
              </w:rPr>
            </w:pPr>
            <w:r>
              <w:rPr>
                <w:rFonts w:eastAsia="SimSun" w:cs="Arial"/>
                <w:color w:val="000000" w:themeColor="text1"/>
                <w:szCs w:val="18"/>
                <w:lang w:eastAsia="zh-CN"/>
              </w:rPr>
              <w:t>Component 1 is not needed since legacy FGs already have same features e.g., FG 2-33 (components 1 &amp; 2), FG 2-36 (component 3) and FG 2-40 (component 4)</w:t>
            </w:r>
          </w:p>
          <w:p w14:paraId="561C5DB9" w14:textId="77777777" w:rsidR="007105B2" w:rsidRPr="00F30E3B" w:rsidRDefault="0023058E" w:rsidP="007105B2">
            <w:pPr>
              <w:pStyle w:val="ListParagraph"/>
              <w:numPr>
                <w:ilvl w:val="0"/>
                <w:numId w:val="61"/>
              </w:numPr>
              <w:jc w:val="left"/>
              <w:rPr>
                <w:rFonts w:eastAsia="Yu Mincho"/>
                <w:lang w:eastAsia="ja-JP"/>
              </w:rPr>
            </w:pPr>
            <w:r>
              <w:rPr>
                <w:rFonts w:eastAsia="SimSun" w:cs="Arial"/>
                <w:color w:val="000000" w:themeColor="text1"/>
                <w:szCs w:val="18"/>
                <w:lang w:eastAsia="zh-CN"/>
              </w:rPr>
              <w:t xml:space="preserve">Component 2 should be separated into </w:t>
            </w:r>
            <w:r w:rsidRPr="00FC0A57">
              <w:rPr>
                <w:rFonts w:eastAsia="SimSun" w:cs="Arial"/>
                <w:color w:val="0070C0"/>
                <w:szCs w:val="18"/>
                <w:lang w:eastAsia="zh-CN"/>
              </w:rPr>
              <w:t>two components</w:t>
            </w:r>
            <w:r w:rsidR="000E4563" w:rsidRPr="00FC0A57">
              <w:rPr>
                <w:rFonts w:eastAsia="SimSun" w:cs="Arial"/>
                <w:color w:val="0070C0"/>
                <w:szCs w:val="18"/>
                <w:lang w:eastAsia="zh-CN"/>
              </w:rPr>
              <w:t xml:space="preserve"> </w:t>
            </w:r>
          </w:p>
          <w:p w14:paraId="0BBD2478" w14:textId="6E6B654C" w:rsidR="00931154" w:rsidRPr="00FC0A57" w:rsidRDefault="00931154" w:rsidP="00931154">
            <w:pPr>
              <w:pStyle w:val="ListParagraph"/>
              <w:numPr>
                <w:ilvl w:val="1"/>
                <w:numId w:val="61"/>
              </w:numPr>
              <w:rPr>
                <w:rFonts w:eastAsia="Yu Mincho"/>
                <w:i/>
                <w:iCs/>
                <w:color w:val="0070C0"/>
                <w:lang w:eastAsia="ja-JP"/>
              </w:rPr>
            </w:pPr>
            <w:r w:rsidRPr="00FC0A57">
              <w:rPr>
                <w:rFonts w:eastAsia="Yu Mincho"/>
                <w:i/>
                <w:iCs/>
                <w:color w:val="0070C0"/>
                <w:lang w:eastAsia="ja-JP"/>
              </w:rPr>
              <w:t>The max number of sub-configurations in one CSI report configuration</w:t>
            </w:r>
            <w:r w:rsidR="005D37BF" w:rsidRPr="00FC0A57">
              <w:rPr>
                <w:rFonts w:eastAsia="Yu Mincho"/>
                <w:i/>
                <w:iCs/>
                <w:color w:val="0070C0"/>
                <w:lang w:eastAsia="ja-JP"/>
              </w:rPr>
              <w:t xml:space="preserve"> (L)</w:t>
            </w:r>
          </w:p>
          <w:p w14:paraId="197714C4" w14:textId="77777777" w:rsidR="00F30E3B" w:rsidRPr="00FC0A57" w:rsidRDefault="00931154" w:rsidP="00F30E3B">
            <w:pPr>
              <w:pStyle w:val="ListParagraph"/>
              <w:numPr>
                <w:ilvl w:val="1"/>
                <w:numId w:val="61"/>
              </w:numPr>
              <w:jc w:val="left"/>
              <w:rPr>
                <w:rFonts w:eastAsia="Yu Mincho"/>
                <w:i/>
                <w:iCs/>
                <w:color w:val="0070C0"/>
                <w:lang w:eastAsia="ja-JP"/>
              </w:rPr>
            </w:pPr>
            <w:r w:rsidRPr="00FC0A57">
              <w:rPr>
                <w:rFonts w:eastAsia="Yu Mincho"/>
                <w:i/>
                <w:iCs/>
                <w:color w:val="0070C0"/>
                <w:lang w:eastAsia="ja-JP"/>
              </w:rPr>
              <w:t xml:space="preserve">The max number of sub-configurations that </w:t>
            </w:r>
            <w:r w:rsidR="005D37BF" w:rsidRPr="00FC0A57">
              <w:rPr>
                <w:rFonts w:eastAsia="Yu Mincho"/>
                <w:i/>
                <w:iCs/>
                <w:color w:val="0070C0"/>
                <w:lang w:eastAsia="ja-JP"/>
              </w:rPr>
              <w:t xml:space="preserve">can be triggered for CSI reporting (N) </w:t>
            </w:r>
          </w:p>
          <w:p w14:paraId="1DA940A8" w14:textId="1C17CAE1" w:rsidR="009159A4" w:rsidRPr="009159A4" w:rsidRDefault="009159A4" w:rsidP="009159A4">
            <w:pPr>
              <w:ind w:left="720"/>
              <w:jc w:val="left"/>
              <w:rPr>
                <w:rFonts w:eastAsia="Yu Mincho"/>
                <w:lang w:eastAsia="ja-JP"/>
              </w:rPr>
            </w:pPr>
            <w:r>
              <w:rPr>
                <w:rFonts w:eastAsia="Yu Mincho"/>
                <w:lang w:eastAsia="ja-JP"/>
              </w:rPr>
              <w:t>N</w:t>
            </w:r>
            <w:r w:rsidR="00351BE7">
              <w:rPr>
                <w:rFonts w:eastAsia="Yu Mincho"/>
                <w:lang w:eastAsia="ja-JP"/>
              </w:rPr>
              <w:t>ote: it was agreed that “</w:t>
            </w:r>
            <w:r w:rsidR="000E1F62" w:rsidRPr="000E1F62">
              <w:rPr>
                <w:rFonts w:eastAsia="Yu Mincho"/>
                <w:lang w:eastAsia="ja-JP"/>
              </w:rPr>
              <w:t>-The maximum value of N and L are subject to UE capability</w:t>
            </w:r>
            <w:r w:rsidR="00351BE7">
              <w:rPr>
                <w:rFonts w:eastAsia="Yu Mincho"/>
                <w:lang w:eastAsia="ja-JP"/>
              </w:rPr>
              <w:t>”</w:t>
            </w:r>
          </w:p>
        </w:tc>
      </w:tr>
      <w:tr w:rsidR="00DD3853" w:rsidRPr="00622BAD" w14:paraId="5F44E88E" w14:textId="77777777" w:rsidTr="00DD3853">
        <w:tc>
          <w:tcPr>
            <w:tcW w:w="1818" w:type="dxa"/>
            <w:tcBorders>
              <w:top w:val="single" w:sz="4" w:space="0" w:color="auto"/>
              <w:left w:val="single" w:sz="4" w:space="0" w:color="auto"/>
              <w:bottom w:val="single" w:sz="4" w:space="0" w:color="auto"/>
              <w:right w:val="single" w:sz="4" w:space="0" w:color="auto"/>
            </w:tcBorders>
          </w:tcPr>
          <w:p w14:paraId="20DEBF36" w14:textId="77777777" w:rsidR="00DD3853" w:rsidRPr="00DD3853" w:rsidRDefault="00DD3853" w:rsidP="002E3010">
            <w:pPr>
              <w:pStyle w:val="paragraph"/>
              <w:spacing w:before="0" w:beforeAutospacing="0" w:after="0" w:afterAutospacing="0"/>
              <w:textAlignment w:val="baseline"/>
              <w:rPr>
                <w:rStyle w:val="normaltextrun"/>
                <w:rFonts w:eastAsia="Yu Mincho"/>
                <w:sz w:val="20"/>
                <w:lang w:eastAsia="ja-JP"/>
              </w:rPr>
            </w:pPr>
            <w:r w:rsidRPr="00DD3853">
              <w:rPr>
                <w:rStyle w:val="normaltextrun"/>
                <w:rFonts w:eastAsia="Yu Mincho" w:hint="eastAsia"/>
                <w:sz w:val="20"/>
                <w:lang w:eastAsia="ja-JP"/>
              </w:rPr>
              <w:t>v</w:t>
            </w:r>
            <w:r w:rsidRPr="00DD3853">
              <w:rPr>
                <w:rStyle w:val="normaltextrun"/>
                <w:rFonts w:eastAsia="Yu Mincho"/>
                <w:sz w:val="20"/>
                <w:lang w:eastAsia="ja-JP"/>
              </w:rPr>
              <w:t>ivo</w:t>
            </w:r>
          </w:p>
        </w:tc>
        <w:tc>
          <w:tcPr>
            <w:tcW w:w="20564" w:type="dxa"/>
            <w:tcBorders>
              <w:top w:val="single" w:sz="4" w:space="0" w:color="auto"/>
              <w:left w:val="single" w:sz="4" w:space="0" w:color="auto"/>
              <w:bottom w:val="single" w:sz="4" w:space="0" w:color="auto"/>
              <w:right w:val="single" w:sz="4" w:space="0" w:color="auto"/>
            </w:tcBorders>
          </w:tcPr>
          <w:p w14:paraId="1C5A307E" w14:textId="77777777" w:rsidR="00DD3853" w:rsidRPr="00DD3853" w:rsidRDefault="00DD3853" w:rsidP="00DD3853">
            <w:pPr>
              <w:pStyle w:val="ListParagraph"/>
              <w:numPr>
                <w:ilvl w:val="3"/>
                <w:numId w:val="28"/>
              </w:numPr>
              <w:tabs>
                <w:tab w:val="clear" w:pos="1680"/>
                <w:tab w:val="left" w:pos="420"/>
                <w:tab w:val="left" w:pos="840"/>
              </w:tabs>
              <w:ind w:left="420"/>
              <w:jc w:val="left"/>
              <w:rPr>
                <w:rFonts w:eastAsia="Yu Mincho"/>
                <w:lang w:eastAsia="ja-JP"/>
              </w:rPr>
            </w:pPr>
            <w:r w:rsidRPr="00DD3853">
              <w:rPr>
                <w:rFonts w:eastAsia="Yu Mincho"/>
                <w:lang w:eastAsia="ja-JP"/>
              </w:rPr>
              <w:t>For SP-CSI and A-CSI, we think reporting of N is needed. If a UE only has smaller number of CPUs, (e.g. 1), it can indicate N=1 and L=4. In this case, gNB can trigger different N sub-configurations in different occasions.</w:t>
            </w:r>
          </w:p>
          <w:p w14:paraId="4B031C40" w14:textId="77777777" w:rsidR="00DD3853" w:rsidRPr="00DD3853" w:rsidRDefault="00DD3853" w:rsidP="00DD3853">
            <w:pPr>
              <w:pStyle w:val="ListParagraph"/>
              <w:numPr>
                <w:ilvl w:val="3"/>
                <w:numId w:val="28"/>
              </w:numPr>
              <w:tabs>
                <w:tab w:val="clear" w:pos="1680"/>
                <w:tab w:val="left" w:pos="420"/>
                <w:tab w:val="left" w:pos="840"/>
              </w:tabs>
              <w:ind w:left="420"/>
              <w:jc w:val="left"/>
              <w:rPr>
                <w:rFonts w:eastAsia="Yu Mincho"/>
                <w:lang w:eastAsia="ja-JP"/>
              </w:rPr>
            </w:pPr>
            <w:r w:rsidRPr="00DD3853">
              <w:rPr>
                <w:rFonts w:eastAsia="Yu Mincho" w:hint="eastAsia"/>
                <w:lang w:eastAsia="ja-JP"/>
              </w:rPr>
              <w:t>S</w:t>
            </w:r>
            <w:r w:rsidRPr="00DD3853">
              <w:rPr>
                <w:rFonts w:eastAsia="Yu Mincho"/>
                <w:lang w:eastAsia="ja-JP"/>
              </w:rPr>
              <w:t>uggest to have separate FG for at least SP-CSI</w:t>
            </w:r>
          </w:p>
          <w:p w14:paraId="515FB238" w14:textId="77777777" w:rsidR="00DD3853" w:rsidRPr="00DD3853" w:rsidRDefault="00DD3853" w:rsidP="00DD3853">
            <w:pPr>
              <w:pStyle w:val="ListParagraph"/>
              <w:numPr>
                <w:ilvl w:val="3"/>
                <w:numId w:val="28"/>
              </w:numPr>
              <w:tabs>
                <w:tab w:val="clear" w:pos="1680"/>
                <w:tab w:val="left" w:pos="420"/>
                <w:tab w:val="left" w:pos="840"/>
              </w:tabs>
              <w:ind w:left="420"/>
              <w:jc w:val="left"/>
              <w:rPr>
                <w:rFonts w:eastAsia="Yu Mincho"/>
                <w:lang w:eastAsia="ja-JP"/>
              </w:rPr>
            </w:pPr>
            <w:r w:rsidRPr="00DD3853">
              <w:rPr>
                <w:rFonts w:eastAsia="Yu Mincho" w:hint="eastAsia"/>
                <w:lang w:eastAsia="ja-JP"/>
              </w:rPr>
              <w:t>W</w:t>
            </w:r>
            <w:r w:rsidRPr="00DD3853">
              <w:rPr>
                <w:rFonts w:eastAsia="Yu Mincho"/>
                <w:lang w:eastAsia="ja-JP"/>
              </w:rPr>
              <w:t>e prefer to have type 1 or type 2 differentiation since the configuration and behavior is quite different for type 1 and type 2.</w:t>
            </w:r>
          </w:p>
        </w:tc>
      </w:tr>
    </w:tbl>
    <w:p w14:paraId="2F14A987" w14:textId="77777777" w:rsidR="003A077C" w:rsidRPr="00DD3853" w:rsidRDefault="003A077C">
      <w:pPr>
        <w:pStyle w:val="maintext"/>
        <w:ind w:firstLineChars="90" w:firstLine="180"/>
        <w:rPr>
          <w:rFonts w:ascii="Calibri" w:hAnsi="Calibri" w:cs="Arial"/>
          <w:color w:val="000000" w:themeColor="text1"/>
          <w:lang w:val="en-US"/>
        </w:rPr>
      </w:pPr>
    </w:p>
    <w:p w14:paraId="46B878D5" w14:textId="77777777" w:rsidR="003A077C" w:rsidRDefault="00883C2D">
      <w:pPr>
        <w:pStyle w:val="Heading1"/>
        <w:numPr>
          <w:ilvl w:val="1"/>
          <w:numId w:val="10"/>
        </w:numPr>
        <w:jc w:val="both"/>
        <w:rPr>
          <w:color w:val="000000"/>
        </w:rPr>
      </w:pPr>
      <w:r>
        <w:rPr>
          <w:color w:val="000000"/>
        </w:rPr>
        <w:t>Issue 2: FG 42-2</w:t>
      </w:r>
    </w:p>
    <w:p w14:paraId="2E006696"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06C4ED9" w14:textId="77777777" w:rsidR="003A077C" w:rsidRDefault="003A077C">
      <w:pPr>
        <w:pStyle w:val="maintext"/>
        <w:ind w:firstLineChars="90" w:firstLine="180"/>
        <w:rPr>
          <w:rFonts w:ascii="Calibri" w:hAnsi="Calibri" w:cs="Arial"/>
        </w:rPr>
      </w:pPr>
    </w:p>
    <w:p w14:paraId="3619CA2D"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537"/>
        <w:gridCol w:w="2543"/>
        <w:gridCol w:w="6930"/>
        <w:gridCol w:w="222"/>
        <w:gridCol w:w="561"/>
        <w:gridCol w:w="222"/>
        <w:gridCol w:w="2702"/>
        <w:gridCol w:w="1041"/>
        <w:gridCol w:w="472"/>
        <w:gridCol w:w="472"/>
        <w:gridCol w:w="550"/>
        <w:gridCol w:w="2604"/>
        <w:gridCol w:w="1616"/>
      </w:tblGrid>
      <w:tr w:rsidR="003A077C" w14:paraId="387A6846" w14:textId="77777777">
        <w:tc>
          <w:tcPr>
            <w:tcW w:w="0" w:type="auto"/>
            <w:shd w:val="clear" w:color="auto" w:fill="auto"/>
          </w:tcPr>
          <w:p w14:paraId="166DF70B"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13AB1A8B"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42-2</w:t>
            </w:r>
          </w:p>
        </w:tc>
        <w:tc>
          <w:tcPr>
            <w:tcW w:w="0" w:type="auto"/>
            <w:shd w:val="clear" w:color="auto" w:fill="auto"/>
          </w:tcPr>
          <w:p w14:paraId="26260D28"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Power domain adaptation with multi-CSI feedback in one CSI report</w:t>
            </w:r>
          </w:p>
        </w:tc>
        <w:tc>
          <w:tcPr>
            <w:tcW w:w="0" w:type="auto"/>
            <w:shd w:val="clear" w:color="auto" w:fill="auto"/>
          </w:tcPr>
          <w:p w14:paraId="1CD37606" w14:textId="77777777" w:rsidR="003A077C" w:rsidRDefault="00883C2D">
            <w:pPr>
              <w:pStyle w:val="ListParagraph"/>
              <w:numPr>
                <w:ilvl w:val="0"/>
                <w:numId w:val="13"/>
              </w:numPr>
              <w:spacing w:before="0" w:after="0" w:line="240" w:lineRule="auto"/>
              <w:contextualSpacing w:val="0"/>
              <w:jc w:val="left"/>
              <w:rPr>
                <w:rFonts w:cs="Arial"/>
                <w:color w:val="000000" w:themeColor="text1"/>
              </w:rPr>
            </w:pPr>
            <w:r>
              <w:rPr>
                <w:rFonts w:eastAsiaTheme="minorEastAsia" w:cs="Arial"/>
                <w:color w:val="000000" w:themeColor="text1"/>
                <w:lang w:eastAsia="zh-CN"/>
              </w:rPr>
              <w:t>The max number of sub-configurations L in one CSI report configuration, where each sub-configuration is associated with one power control offset value for PDSCH relative to CSI-RS.</w:t>
            </w:r>
          </w:p>
          <w:p w14:paraId="77638A62"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Report of N CSI(s) in one CSI report where each CSI corresponds to one sub-configuraion. For P-CSI report, the supported max value of N equal to L. For SP-/A-CSI report, the supported max value set of {N, L} shall meet N&lt;=L.</w:t>
            </w:r>
          </w:p>
        </w:tc>
        <w:tc>
          <w:tcPr>
            <w:tcW w:w="0" w:type="auto"/>
            <w:shd w:val="clear" w:color="auto" w:fill="auto"/>
          </w:tcPr>
          <w:p w14:paraId="40C0D95F"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415FF072"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18982493"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1FBFE91B"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UE does not support power domain adaptation for network energy savings</w:t>
            </w:r>
          </w:p>
        </w:tc>
        <w:tc>
          <w:tcPr>
            <w:tcW w:w="0" w:type="auto"/>
            <w:shd w:val="clear" w:color="auto" w:fill="auto"/>
          </w:tcPr>
          <w:p w14:paraId="205E7226"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highlight w:val="yellow"/>
                <w:lang w:eastAsia="zh-CN"/>
              </w:rPr>
              <w:t>[Per UE, Per band]</w:t>
            </w:r>
          </w:p>
        </w:tc>
        <w:tc>
          <w:tcPr>
            <w:tcW w:w="0" w:type="auto"/>
            <w:shd w:val="clear" w:color="auto" w:fill="auto"/>
          </w:tcPr>
          <w:p w14:paraId="624DDE44"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6054B4F6"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2CAF2E8A"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5799308F"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1 candidate value </w:t>
            </w:r>
            <w:r>
              <w:rPr>
                <w:rFonts w:eastAsiaTheme="minorEastAsia" w:cs="Arial"/>
                <w:color w:val="000000" w:themeColor="text1"/>
                <w:highlight w:val="yellow"/>
                <w:lang w:eastAsia="zh-CN"/>
              </w:rPr>
              <w:t>[for P-/SP-/A-CSI report: FFS]</w:t>
            </w:r>
          </w:p>
          <w:p w14:paraId="2AE8C248"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 xml:space="preserve">Component 2 candidate values </w:t>
            </w:r>
            <w:r>
              <w:rPr>
                <w:rFonts w:eastAsiaTheme="minorEastAsia" w:cs="Arial"/>
                <w:color w:val="000000" w:themeColor="text1"/>
                <w:highlight w:val="yellow"/>
                <w:lang w:eastAsia="zh-CN"/>
              </w:rPr>
              <w:t>[for P-/SP-/A-CSI report: FFS]</w:t>
            </w:r>
          </w:p>
          <w:p w14:paraId="3E71FFF3" w14:textId="77777777" w:rsidR="003A077C" w:rsidRDefault="00883C2D">
            <w:pPr>
              <w:jc w:val="left"/>
              <w:rPr>
                <w:rFonts w:eastAsiaTheme="minorEastAsia" w:cs="Arial"/>
                <w:color w:val="000000" w:themeColor="text1"/>
                <w:lang w:eastAsia="zh-CN"/>
              </w:rPr>
            </w:pPr>
            <w:r>
              <w:rPr>
                <w:rFonts w:eastAsiaTheme="minorEastAsia" w:cs="Arial"/>
                <w:color w:val="000000" w:themeColor="text1"/>
                <w:highlight w:val="yellow"/>
                <w:lang w:eastAsia="zh-CN"/>
              </w:rPr>
              <w:t xml:space="preserve">FFS: differentiation for periodic, semi-persistent, and aperiodic </w:t>
            </w:r>
          </w:p>
          <w:p w14:paraId="3674E52B"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3D887EEF"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4AFF09EA" w14:textId="77777777" w:rsidR="003A077C" w:rsidRDefault="003A07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7380762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52C3099"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B512835"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7F5DFA15" w14:textId="77777777">
        <w:tc>
          <w:tcPr>
            <w:tcW w:w="1818" w:type="dxa"/>
            <w:tcBorders>
              <w:top w:val="single" w:sz="4" w:space="0" w:color="auto"/>
              <w:left w:val="single" w:sz="4" w:space="0" w:color="auto"/>
              <w:bottom w:val="single" w:sz="4" w:space="0" w:color="auto"/>
              <w:right w:val="single" w:sz="4" w:space="0" w:color="auto"/>
            </w:tcBorders>
          </w:tcPr>
          <w:p w14:paraId="2241D4F1"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292F77E" w14:textId="77777777" w:rsidR="003A077C" w:rsidRDefault="00883C2D">
            <w:pPr>
              <w:pStyle w:val="ListParagraph"/>
              <w:numPr>
                <w:ilvl w:val="0"/>
                <w:numId w:val="37"/>
              </w:numPr>
              <w:jc w:val="left"/>
              <w:rPr>
                <w:rFonts w:eastAsia="Yu Mincho"/>
                <w:lang w:eastAsia="ja-JP"/>
              </w:rPr>
            </w:pPr>
            <w:r>
              <w:rPr>
                <w:rFonts w:eastAsia="Yu Mincho" w:hint="eastAsia"/>
                <w:lang w:eastAsia="ja-JP"/>
              </w:rPr>
              <w:t>W</w:t>
            </w:r>
            <w:r>
              <w:rPr>
                <w:rFonts w:eastAsia="Yu Mincho"/>
                <w:lang w:eastAsia="ja-JP"/>
              </w:rPr>
              <w:t>e support to define a single basic FG for power domain adaptation separately from the one for spatial domain adaptation.</w:t>
            </w:r>
          </w:p>
          <w:p w14:paraId="6B2D83B9" w14:textId="77777777" w:rsidR="003A077C" w:rsidRDefault="00883C2D">
            <w:pPr>
              <w:pStyle w:val="ListParagraph"/>
              <w:numPr>
                <w:ilvl w:val="0"/>
                <w:numId w:val="37"/>
              </w:numPr>
              <w:jc w:val="left"/>
              <w:rPr>
                <w:rFonts w:eastAsia="Yu Mincho"/>
                <w:lang w:eastAsia="ja-JP"/>
              </w:rPr>
            </w:pPr>
            <w:r>
              <w:rPr>
                <w:rFonts w:eastAsia="Yu Mincho"/>
                <w:lang w:eastAsia="ja-JP"/>
              </w:rPr>
              <w:t>Same as our comment on FG42-1, SP-CSI support would need to be separate FG from the basic one covering P-CSI and A-CSI.</w:t>
            </w:r>
          </w:p>
          <w:p w14:paraId="4C234013" w14:textId="77777777" w:rsidR="003A077C" w:rsidRDefault="00883C2D">
            <w:pPr>
              <w:pStyle w:val="ListParagraph"/>
              <w:numPr>
                <w:ilvl w:val="0"/>
                <w:numId w:val="37"/>
              </w:numPr>
              <w:jc w:val="left"/>
              <w:rPr>
                <w:rFonts w:eastAsia="Yu Mincho"/>
                <w:lang w:eastAsia="ja-JP"/>
              </w:rPr>
            </w:pPr>
            <w:r>
              <w:rPr>
                <w:rFonts w:eastAsia="Yu Mincho"/>
                <w:lang w:eastAsia="ja-JP"/>
              </w:rPr>
              <w:t>Same as our comment on FG42-1, the max number of sub-configurations L for P-CSI and A-CSI could be different.</w:t>
            </w:r>
          </w:p>
        </w:tc>
      </w:tr>
      <w:tr w:rsidR="003A077C" w14:paraId="76781D2E" w14:textId="77777777">
        <w:tc>
          <w:tcPr>
            <w:tcW w:w="1818" w:type="dxa"/>
            <w:tcBorders>
              <w:top w:val="single" w:sz="4" w:space="0" w:color="auto"/>
              <w:left w:val="single" w:sz="4" w:space="0" w:color="auto"/>
              <w:bottom w:val="single" w:sz="4" w:space="0" w:color="auto"/>
              <w:right w:val="single" w:sz="4" w:space="0" w:color="auto"/>
            </w:tcBorders>
          </w:tcPr>
          <w:p w14:paraId="534FE805"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B84F357" w14:textId="77777777" w:rsidR="003A077C" w:rsidRDefault="00883C2D">
            <w:pPr>
              <w:jc w:val="left"/>
              <w:rPr>
                <w:rFonts w:eastAsia="Yu Mincho"/>
                <w:lang w:eastAsia="ja-JP"/>
              </w:rPr>
            </w:pPr>
            <w:r>
              <w:rPr>
                <w:rFonts w:eastAsia="Yu Mincho"/>
                <w:lang w:eastAsia="ja-JP"/>
              </w:rPr>
              <w:t xml:space="preserve">We don’t support a standalone FG for power domain adaptation since there is barely any network energy saving gain for power domain adaptation only.   The power domain adaptation should be combined with spatial domain adaptation in a FG.  </w:t>
            </w:r>
          </w:p>
        </w:tc>
      </w:tr>
      <w:tr w:rsidR="003A077C" w14:paraId="41D73538" w14:textId="77777777">
        <w:tc>
          <w:tcPr>
            <w:tcW w:w="1818" w:type="dxa"/>
            <w:tcBorders>
              <w:top w:val="single" w:sz="4" w:space="0" w:color="auto"/>
              <w:left w:val="single" w:sz="4" w:space="0" w:color="auto"/>
              <w:bottom w:val="single" w:sz="4" w:space="0" w:color="auto"/>
              <w:right w:val="single" w:sz="4" w:space="0" w:color="auto"/>
            </w:tcBorders>
          </w:tcPr>
          <w:p w14:paraId="79045FF9"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7E2D3CF" w14:textId="77777777" w:rsidR="003A077C" w:rsidRDefault="00883C2D">
            <w:pPr>
              <w:jc w:val="left"/>
              <w:rPr>
                <w:rFonts w:eastAsia="SimSun"/>
              </w:rPr>
            </w:pPr>
            <w:r>
              <w:rPr>
                <w:rFonts w:eastAsia="SimSun"/>
              </w:rPr>
              <w:t>Support addition of new FG. Regarding component 5) the framework fo the PD adaptation is still unclear and there may be more than one powerControlOffset per sub-configuration.  Additionally, the legacy framework supports powerControlOffset configured in CSI-RS resource configuration and this subconfiguration would be an additional configuration. We propose the following modification:</w:t>
            </w:r>
          </w:p>
          <w:p w14:paraId="13E48BE3" w14:textId="77777777" w:rsidR="003A077C" w:rsidRDefault="00883C2D">
            <w:pPr>
              <w:jc w:val="left"/>
              <w:rPr>
                <w:rFonts w:eastAsia="Yu Mincho"/>
                <w:lang w:eastAsia="ja-JP"/>
              </w:rPr>
            </w:pPr>
            <w:r>
              <w:rPr>
                <w:rFonts w:eastAsia="SimSun"/>
              </w:rPr>
              <w:br/>
            </w:r>
            <w:r>
              <w:rPr>
                <w:rFonts w:eastAsiaTheme="minorEastAsia" w:cs="Arial"/>
                <w:color w:val="000000" w:themeColor="text1"/>
                <w:lang w:eastAsia="zh-CN"/>
              </w:rPr>
              <w:t xml:space="preserve">“The max number of sub-configurations L in one CSI report configuration, where each sub-configuration is associated with </w:t>
            </w:r>
            <w:r>
              <w:rPr>
                <w:rFonts w:eastAsiaTheme="minorEastAsia" w:cs="Arial"/>
                <w:color w:val="FF0000"/>
                <w:lang w:eastAsia="zh-CN"/>
              </w:rPr>
              <w:t xml:space="preserve">at least </w:t>
            </w:r>
            <w:r>
              <w:rPr>
                <w:rFonts w:eastAsiaTheme="minorEastAsia" w:cs="Arial"/>
                <w:color w:val="000000" w:themeColor="text1"/>
                <w:lang w:eastAsia="zh-CN"/>
              </w:rPr>
              <w:t xml:space="preserve">one </w:t>
            </w:r>
            <w:r>
              <w:rPr>
                <w:rFonts w:eastAsiaTheme="minorEastAsia" w:cs="Arial"/>
                <w:color w:val="FF0000"/>
                <w:lang w:eastAsia="zh-CN"/>
              </w:rPr>
              <w:t xml:space="preserve">additional </w:t>
            </w:r>
            <w:r>
              <w:rPr>
                <w:rFonts w:eastAsiaTheme="minorEastAsia" w:cs="Arial"/>
                <w:color w:val="000000" w:themeColor="text1"/>
                <w:lang w:eastAsia="zh-CN"/>
              </w:rPr>
              <w:t>power control offset value for PDSCH relative to CSI-RS.”</w:t>
            </w:r>
          </w:p>
        </w:tc>
      </w:tr>
      <w:tr w:rsidR="003A077C" w14:paraId="421D9F0D" w14:textId="77777777">
        <w:tc>
          <w:tcPr>
            <w:tcW w:w="1818" w:type="dxa"/>
            <w:tcBorders>
              <w:top w:val="single" w:sz="4" w:space="0" w:color="auto"/>
              <w:left w:val="single" w:sz="4" w:space="0" w:color="auto"/>
              <w:bottom w:val="single" w:sz="4" w:space="0" w:color="auto"/>
              <w:right w:val="single" w:sz="4" w:space="0" w:color="auto"/>
            </w:tcBorders>
          </w:tcPr>
          <w:p w14:paraId="78217032" w14:textId="77777777" w:rsidR="003A077C" w:rsidRDefault="00883C2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5DA199D" w14:textId="77777777" w:rsidR="003A077C" w:rsidRDefault="00883C2D">
            <w:pPr>
              <w:numPr>
                <w:ilvl w:val="0"/>
                <w:numId w:val="53"/>
              </w:numPr>
              <w:jc w:val="left"/>
              <w:rPr>
                <w:rFonts w:eastAsia="SimSun"/>
                <w:lang w:eastAsia="zh-CN"/>
              </w:rPr>
            </w:pPr>
            <w:r>
              <w:rPr>
                <w:rFonts w:eastAsia="SimSun" w:hint="eastAsia"/>
                <w:lang w:eastAsia="zh-CN"/>
              </w:rPr>
              <w:t>We agree to have a standalone power domain adaptation feature.</w:t>
            </w:r>
          </w:p>
          <w:p w14:paraId="0B1561CC" w14:textId="77777777" w:rsidR="003A077C" w:rsidRDefault="00883C2D">
            <w:pPr>
              <w:numPr>
                <w:ilvl w:val="0"/>
                <w:numId w:val="53"/>
              </w:numPr>
              <w:jc w:val="left"/>
              <w:rPr>
                <w:rFonts w:eastAsia="SimSun"/>
                <w:lang w:eastAsia="zh-CN"/>
              </w:rPr>
            </w:pPr>
            <w:r>
              <w:rPr>
                <w:rFonts w:eastAsia="SimSun" w:hint="eastAsia"/>
                <w:lang w:eastAsia="zh-CN"/>
              </w:rPr>
              <w:t>f</w:t>
            </w:r>
            <w:r>
              <w:rPr>
                <w:rFonts w:eastAsia="SimSun" w:hint="eastAsia"/>
              </w:rPr>
              <w:t>or power domain</w:t>
            </w:r>
            <w:r>
              <w:rPr>
                <w:rFonts w:eastAsia="SimSun" w:hint="eastAsia"/>
                <w:lang w:eastAsia="zh-CN"/>
              </w:rPr>
              <w:t xml:space="preserve"> adaptation</w:t>
            </w:r>
            <w:r>
              <w:rPr>
                <w:rFonts w:eastAsia="SimSun" w:hint="eastAsia"/>
              </w:rPr>
              <w:t xml:space="preserve">, </w:t>
            </w:r>
            <w:r>
              <w:rPr>
                <w:rFonts w:eastAsia="SimSun" w:hint="eastAsia"/>
                <w:lang w:eastAsia="zh-CN"/>
              </w:rPr>
              <w:t xml:space="preserve">a sub-configuration can be associated with </w:t>
            </w:r>
            <w:r>
              <w:rPr>
                <w:rFonts w:eastAsia="SimSun" w:hint="eastAsia"/>
              </w:rPr>
              <w:t xml:space="preserve">multiple CSI-RS resources, while the power control value is separately configured in each resource. </w:t>
            </w:r>
            <w:r>
              <w:rPr>
                <w:rFonts w:eastAsia="SimSun" w:hint="eastAsia"/>
                <w:lang w:eastAsia="zh-CN"/>
              </w:rPr>
              <w:t>How to configure each sub-configuration for power domain is still under discussing. Thus the first component should be discussed after RAN1 has an agreement.</w:t>
            </w:r>
          </w:p>
          <w:p w14:paraId="4E5586B5" w14:textId="77777777" w:rsidR="003A077C" w:rsidRDefault="00883C2D">
            <w:pPr>
              <w:numPr>
                <w:ilvl w:val="0"/>
                <w:numId w:val="53"/>
              </w:numPr>
              <w:jc w:val="left"/>
              <w:rPr>
                <w:rFonts w:eastAsia="SimSun"/>
                <w:lang w:eastAsia="ja-JP"/>
              </w:rPr>
            </w:pPr>
            <w:r>
              <w:rPr>
                <w:rFonts w:eastAsia="SimSun" w:hint="eastAsia"/>
                <w:lang w:eastAsia="zh-CN"/>
              </w:rPr>
              <w:t>For P, SP, AP CSI reporting type, the differential is not needed.</w:t>
            </w:r>
          </w:p>
        </w:tc>
      </w:tr>
      <w:tr w:rsidR="00883C2D" w14:paraId="241BD3A5" w14:textId="77777777">
        <w:tc>
          <w:tcPr>
            <w:tcW w:w="1818" w:type="dxa"/>
            <w:tcBorders>
              <w:top w:val="single" w:sz="4" w:space="0" w:color="auto"/>
              <w:left w:val="single" w:sz="4" w:space="0" w:color="auto"/>
              <w:bottom w:val="single" w:sz="4" w:space="0" w:color="auto"/>
              <w:right w:val="single" w:sz="4" w:space="0" w:color="auto"/>
            </w:tcBorders>
          </w:tcPr>
          <w:p w14:paraId="056B92A3" w14:textId="77777777" w:rsidR="00883C2D"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AE533AF" w14:textId="77777777" w:rsidR="00883C2D" w:rsidRDefault="00883C2D" w:rsidP="00883C2D">
            <w:pPr>
              <w:pStyle w:val="ListParagraph"/>
              <w:numPr>
                <w:ilvl w:val="0"/>
                <w:numId w:val="55"/>
              </w:numPr>
              <w:jc w:val="left"/>
              <w:rPr>
                <w:rFonts w:eastAsia="Malgun Gothic"/>
                <w:lang w:eastAsia="ko-KR"/>
              </w:rPr>
            </w:pPr>
            <w:r>
              <w:rPr>
                <w:rFonts w:eastAsia="Malgun Gothic" w:hint="eastAsia"/>
                <w:lang w:eastAsia="ko-KR"/>
              </w:rPr>
              <w:t>We have a similar comment with Nokia, but slightly different wording as below.</w:t>
            </w:r>
          </w:p>
          <w:p w14:paraId="15FC8A75" w14:textId="77777777" w:rsidR="00883C2D" w:rsidRDefault="00883C2D" w:rsidP="00883C2D">
            <w:pPr>
              <w:jc w:val="left"/>
              <w:rPr>
                <w:rFonts w:eastAsia="Malgun Gothic"/>
                <w:lang w:eastAsia="ko-KR"/>
              </w:rPr>
            </w:pPr>
            <w:r>
              <w:rPr>
                <w:rFonts w:eastAsiaTheme="minorEastAsia" w:cs="Arial"/>
                <w:color w:val="000000" w:themeColor="text1"/>
                <w:lang w:eastAsia="zh-CN"/>
              </w:rPr>
              <w:t>The max number of sub-configurations L in one CSI report configuration, where each sub-configuration is associated with one power control offset value</w:t>
            </w:r>
            <w:r w:rsidRPr="00883C2D">
              <w:rPr>
                <w:rFonts w:eastAsiaTheme="minorEastAsia" w:cs="Arial"/>
                <w:color w:val="FF0000"/>
                <w:lang w:eastAsia="zh-CN"/>
              </w:rPr>
              <w:t>, per CSI-RS resource,</w:t>
            </w:r>
            <w:r>
              <w:rPr>
                <w:rFonts w:eastAsiaTheme="minorEastAsia" w:cs="Arial"/>
                <w:color w:val="000000" w:themeColor="text1"/>
                <w:lang w:eastAsia="zh-CN"/>
              </w:rPr>
              <w:t xml:space="preserve"> for PDSCH relative to CSI-RS.</w:t>
            </w:r>
          </w:p>
          <w:p w14:paraId="145861BB" w14:textId="77777777" w:rsidR="00883C2D" w:rsidRDefault="00883C2D" w:rsidP="00883C2D">
            <w:pPr>
              <w:jc w:val="left"/>
              <w:rPr>
                <w:rFonts w:eastAsia="Malgun Gothic"/>
                <w:lang w:eastAsia="ko-KR"/>
              </w:rPr>
            </w:pPr>
          </w:p>
          <w:p w14:paraId="1DA9F164" w14:textId="77777777" w:rsidR="00883C2D" w:rsidRDefault="00883C2D" w:rsidP="00883C2D">
            <w:pPr>
              <w:pStyle w:val="ListParagraph"/>
              <w:numPr>
                <w:ilvl w:val="0"/>
                <w:numId w:val="55"/>
              </w:numPr>
              <w:tabs>
                <w:tab w:val="left" w:pos="840"/>
              </w:tabs>
              <w:jc w:val="left"/>
              <w:rPr>
                <w:rFonts w:eastAsia="Malgun Gothic"/>
                <w:lang w:eastAsia="ko-KR"/>
              </w:rPr>
            </w:pPr>
            <w:r>
              <w:rPr>
                <w:rFonts w:eastAsia="Malgun Gothic"/>
                <w:lang w:eastAsia="ko-KR"/>
              </w:rPr>
              <w:t>We don’t think UE need to report the combination of N and L. If a UE indicates support of up to L sub-configurations, the UE should be able to report any N (&lt;=L) sub-configuration(s), assuming the UE is capable of activation/triggering MAC-CE/DCI. In that sense, the restriction on L is sufficient and UE doesn’t need to report which N values are supported.</w:t>
            </w:r>
          </w:p>
          <w:p w14:paraId="1B9E547C" w14:textId="77777777" w:rsidR="00883C2D" w:rsidRPr="00883C2D" w:rsidRDefault="00883C2D" w:rsidP="00883C2D">
            <w:pPr>
              <w:pStyle w:val="ListParagraph"/>
              <w:numPr>
                <w:ilvl w:val="0"/>
                <w:numId w:val="55"/>
              </w:numPr>
              <w:jc w:val="left"/>
              <w:rPr>
                <w:rFonts w:eastAsia="Malgun Gothic"/>
                <w:lang w:eastAsia="ko-KR"/>
              </w:rPr>
            </w:pPr>
            <w:r>
              <w:rPr>
                <w:rFonts w:eastAsia="Malgun Gothic"/>
                <w:lang w:eastAsia="ko-KR"/>
              </w:rPr>
              <w:t>We don’t have a strong opinion, but we can consider differentiating AP/P-CSI reporting with SP-CSI reporting, as in Rel-15.</w:t>
            </w:r>
          </w:p>
        </w:tc>
      </w:tr>
      <w:tr w:rsidR="00136E72" w14:paraId="23C01E27" w14:textId="77777777">
        <w:tc>
          <w:tcPr>
            <w:tcW w:w="1818" w:type="dxa"/>
            <w:tcBorders>
              <w:top w:val="single" w:sz="4" w:space="0" w:color="auto"/>
              <w:left w:val="single" w:sz="4" w:space="0" w:color="auto"/>
              <w:bottom w:val="single" w:sz="4" w:space="0" w:color="auto"/>
              <w:right w:val="single" w:sz="4" w:space="0" w:color="auto"/>
            </w:tcBorders>
          </w:tcPr>
          <w:p w14:paraId="5A931610" w14:textId="77777777" w:rsidR="00136E72" w:rsidRDefault="00136E72">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7C25BB2" w14:textId="77777777" w:rsidR="00136E72" w:rsidRDefault="00136E72" w:rsidP="00136E72">
            <w:pPr>
              <w:tabs>
                <w:tab w:val="left" w:pos="840"/>
              </w:tabs>
              <w:jc w:val="left"/>
              <w:rPr>
                <w:rFonts w:eastAsia="Malgun Gothic"/>
                <w:lang w:eastAsia="ko-KR"/>
              </w:rPr>
            </w:pPr>
            <w:r>
              <w:rPr>
                <w:rFonts w:eastAsia="Malgun Gothic" w:hint="eastAsia"/>
                <w:lang w:eastAsia="ko-KR"/>
              </w:rPr>
              <w:t xml:space="preserve">- </w:t>
            </w:r>
            <w:r>
              <w:rPr>
                <w:rFonts w:eastAsia="Malgun Gothic"/>
                <w:lang w:eastAsia="ko-KR"/>
              </w:rPr>
              <w:t>Suggest to make separate FG for P/A-CSI reporting and SP-CSI reporting as done for Rel-15 FGs.</w:t>
            </w:r>
          </w:p>
          <w:p w14:paraId="5644AD7B" w14:textId="77777777" w:rsidR="00136E72" w:rsidRPr="00136E72" w:rsidRDefault="00136E72" w:rsidP="00136E72">
            <w:pPr>
              <w:jc w:val="left"/>
              <w:rPr>
                <w:rFonts w:eastAsia="Malgun Gothic"/>
                <w:lang w:eastAsia="ko-KR"/>
              </w:rPr>
            </w:pPr>
            <w:r>
              <w:rPr>
                <w:rFonts w:eastAsia="Malgun Gothic"/>
                <w:lang w:eastAsia="ko-KR"/>
              </w:rPr>
              <w:t>- We see the point from LGE, i.e., no need for N as a UE capability.</w:t>
            </w:r>
          </w:p>
        </w:tc>
      </w:tr>
      <w:tr w:rsidR="008E4C35" w14:paraId="04D4A09A" w14:textId="77777777">
        <w:tc>
          <w:tcPr>
            <w:tcW w:w="1818" w:type="dxa"/>
            <w:tcBorders>
              <w:top w:val="single" w:sz="4" w:space="0" w:color="auto"/>
              <w:left w:val="single" w:sz="4" w:space="0" w:color="auto"/>
              <w:bottom w:val="single" w:sz="4" w:space="0" w:color="auto"/>
              <w:right w:val="single" w:sz="4" w:space="0" w:color="auto"/>
            </w:tcBorders>
          </w:tcPr>
          <w:p w14:paraId="26F2FD83" w14:textId="761B10B4" w:rsidR="008E4C35" w:rsidRDefault="008E4C35" w:rsidP="008E4C3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AE688FC" w14:textId="77777777" w:rsidR="008E4C35" w:rsidRPr="007E12DD" w:rsidRDefault="008E4C35" w:rsidP="008E4C35">
            <w:pPr>
              <w:pStyle w:val="ListParagraph"/>
              <w:numPr>
                <w:ilvl w:val="3"/>
                <w:numId w:val="28"/>
              </w:numPr>
              <w:tabs>
                <w:tab w:val="left" w:pos="840"/>
              </w:tabs>
              <w:ind w:left="1140"/>
              <w:jc w:val="left"/>
              <w:rPr>
                <w:rFonts w:eastAsia="Malgun Gothic"/>
                <w:lang w:eastAsia="ko-KR"/>
              </w:rPr>
            </w:pPr>
            <w:r w:rsidRPr="007E12DD">
              <w:rPr>
                <w:rFonts w:eastAsia="Malgun Gothic"/>
                <w:lang w:eastAsia="ko-KR"/>
              </w:rPr>
              <w:t>Feature name : The name seems to imply that only multiple CSIs is supported whereas it is supported that UE reports single CSI also. Suggest updating to “</w:t>
            </w:r>
            <w:r>
              <w:rPr>
                <w:rFonts w:eastAsia="SimSun" w:cs="Arial"/>
                <w:color w:val="000000" w:themeColor="text1"/>
                <w:lang w:eastAsia="zh-CN"/>
              </w:rPr>
              <w:t>Power</w:t>
            </w:r>
            <w:r w:rsidRPr="007E12DD">
              <w:rPr>
                <w:rFonts w:eastAsia="SimSun" w:cs="Arial"/>
                <w:color w:val="000000" w:themeColor="text1"/>
                <w:lang w:eastAsia="zh-CN"/>
              </w:rPr>
              <w:t xml:space="preserve"> domain adaptation with </w:t>
            </w:r>
            <w:r w:rsidRPr="007E12DD">
              <w:rPr>
                <w:rFonts w:eastAsia="SimSun" w:cs="Arial"/>
                <w:strike/>
                <w:color w:val="FF0000"/>
                <w:lang w:eastAsia="zh-CN"/>
              </w:rPr>
              <w:t>multi-</w:t>
            </w:r>
            <w:r w:rsidRPr="007E12DD">
              <w:rPr>
                <w:rFonts w:eastAsia="SimSun" w:cs="Arial"/>
                <w:color w:val="000000" w:themeColor="text1"/>
                <w:lang w:eastAsia="zh-CN"/>
              </w:rPr>
              <w:t xml:space="preserve">CSI feedback </w:t>
            </w:r>
            <w:r w:rsidRPr="007E12DD">
              <w:rPr>
                <w:rFonts w:eastAsia="SimSun" w:cs="Arial"/>
                <w:color w:val="FF0000"/>
                <w:lang w:eastAsia="zh-CN"/>
              </w:rPr>
              <w:t xml:space="preserve">based on </w:t>
            </w:r>
            <w:r>
              <w:rPr>
                <w:rFonts w:eastAsia="SimSun" w:cs="Arial"/>
                <w:color w:val="FF0000"/>
                <w:lang w:eastAsia="zh-CN"/>
              </w:rPr>
              <w:t xml:space="preserve">CSI report </w:t>
            </w:r>
            <w:r w:rsidRPr="007E12DD">
              <w:rPr>
                <w:rFonts w:eastAsia="SimSun" w:cs="Arial"/>
                <w:color w:val="FF0000"/>
                <w:lang w:eastAsia="zh-CN"/>
              </w:rPr>
              <w:t xml:space="preserve">sub-configuration(s) </w:t>
            </w:r>
            <w:r w:rsidRPr="00CB6CA4">
              <w:rPr>
                <w:rFonts w:eastAsia="SimSun" w:cs="Arial"/>
                <w:strike/>
                <w:color w:val="FF0000"/>
                <w:lang w:eastAsia="zh-CN"/>
              </w:rPr>
              <w:t>in one CSI report</w:t>
            </w:r>
            <w:r w:rsidRPr="007E12DD">
              <w:rPr>
                <w:rFonts w:eastAsia="Malgun Gothic"/>
                <w:lang w:eastAsia="ko-KR"/>
              </w:rPr>
              <w:t xml:space="preserve">”. </w:t>
            </w:r>
          </w:p>
          <w:p w14:paraId="292226E1" w14:textId="77777777" w:rsidR="008E4C35" w:rsidRPr="007E12DD" w:rsidRDefault="008E4C35" w:rsidP="008E4C35">
            <w:pPr>
              <w:pStyle w:val="ListParagraph"/>
              <w:numPr>
                <w:ilvl w:val="3"/>
                <w:numId w:val="28"/>
              </w:numPr>
              <w:tabs>
                <w:tab w:val="left" w:pos="840"/>
              </w:tabs>
              <w:ind w:left="1140"/>
              <w:jc w:val="left"/>
              <w:rPr>
                <w:rFonts w:eastAsia="Malgun Gothic"/>
                <w:lang w:eastAsia="ko-KR"/>
              </w:rPr>
            </w:pPr>
            <w:r w:rsidRPr="007E12DD">
              <w:rPr>
                <w:rFonts w:eastAsia="Malgun Gothic"/>
                <w:lang w:eastAsia="ko-KR"/>
              </w:rPr>
              <w:t xml:space="preserve">Basic FG can include three cases </w:t>
            </w:r>
            <w:r>
              <w:rPr>
                <w:rFonts w:eastAsia="Malgun Gothic"/>
                <w:lang w:eastAsia="ko-KR"/>
              </w:rPr>
              <w:t xml:space="preserve">(as below) </w:t>
            </w:r>
            <w:r w:rsidRPr="007E12DD">
              <w:rPr>
                <w:rFonts w:eastAsia="Malgun Gothic"/>
                <w:lang w:eastAsia="ko-KR"/>
              </w:rPr>
              <w:t>and SP-CSI reporting should be separate FG. Suggest to put “</w:t>
            </w:r>
            <w:r w:rsidRPr="007E12DD">
              <w:rPr>
                <w:rFonts w:eastAsia="Malgun Gothic"/>
                <w:highlight w:val="yellow"/>
                <w:lang w:eastAsia="ko-KR"/>
              </w:rPr>
              <w:t>SP/</w:t>
            </w:r>
            <w:r w:rsidRPr="007E12DD">
              <w:rPr>
                <w:rFonts w:eastAsia="Malgun Gothic"/>
                <w:lang w:eastAsia="ko-KR"/>
              </w:rPr>
              <w:t xml:space="preserve">”  in yellow highlight for this FG and add below to the component list. </w:t>
            </w:r>
          </w:p>
          <w:p w14:paraId="1E3A5EFB" w14:textId="77777777" w:rsidR="008E4C35" w:rsidRPr="006242E4" w:rsidRDefault="008E4C35" w:rsidP="008E4C35">
            <w:pPr>
              <w:pStyle w:val="ListParagraph"/>
              <w:numPr>
                <w:ilvl w:val="1"/>
                <w:numId w:val="58"/>
              </w:numPr>
              <w:tabs>
                <w:tab w:val="left" w:pos="840"/>
              </w:tabs>
              <w:jc w:val="left"/>
              <w:rPr>
                <w:rFonts w:eastAsia="Malgun Gothic"/>
                <w:i/>
                <w:iCs/>
                <w:highlight w:val="yellow"/>
                <w:lang w:eastAsia="ko-KR"/>
              </w:rPr>
            </w:pPr>
            <w:r w:rsidRPr="006242E4">
              <w:rPr>
                <w:rFonts w:cs="Arial"/>
                <w:i/>
                <w:iCs/>
                <w:color w:val="000000" w:themeColor="text1"/>
                <w:sz w:val="18"/>
                <w:szCs w:val="18"/>
                <w:highlight w:val="yellow"/>
              </w:rPr>
              <w:t>P CSI reporting on P-CSI-RS</w:t>
            </w:r>
          </w:p>
          <w:p w14:paraId="405A8379" w14:textId="77777777" w:rsidR="008E4C35" w:rsidRPr="006242E4" w:rsidRDefault="008E4C35" w:rsidP="008E4C35">
            <w:pPr>
              <w:pStyle w:val="ListParagraph"/>
              <w:numPr>
                <w:ilvl w:val="1"/>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AP CSI reporting based on P-CSI-RS</w:t>
            </w:r>
          </w:p>
          <w:p w14:paraId="6B728CF3" w14:textId="77777777" w:rsidR="008E4C35" w:rsidRPr="006242E4" w:rsidRDefault="008E4C35" w:rsidP="008E4C35">
            <w:pPr>
              <w:pStyle w:val="ListParagraph"/>
              <w:numPr>
                <w:ilvl w:val="1"/>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AP CSI reporting on AP-CSI-RS</w:t>
            </w:r>
          </w:p>
          <w:p w14:paraId="249637DF" w14:textId="77777777" w:rsidR="008E4C35" w:rsidRPr="00E10B58" w:rsidRDefault="008E4C35" w:rsidP="008E4C35">
            <w:pPr>
              <w:tabs>
                <w:tab w:val="left" w:pos="840"/>
              </w:tabs>
              <w:jc w:val="left"/>
              <w:rPr>
                <w:rFonts w:eastAsia="Malgun Gothic"/>
                <w:lang w:eastAsia="ko-KR"/>
              </w:rPr>
            </w:pPr>
            <w:r>
              <w:rPr>
                <w:rFonts w:eastAsia="Malgun Gothic"/>
                <w:lang w:eastAsia="ko-KR"/>
              </w:rPr>
              <w:t>3) S</w:t>
            </w:r>
            <w:r w:rsidRPr="00E10B58">
              <w:rPr>
                <w:rFonts w:eastAsia="Malgun Gothic"/>
                <w:lang w:eastAsia="ko-KR"/>
              </w:rPr>
              <w:t xml:space="preserve">uggest to add the following additional components (in yellow)  and a corresponding FFS for the component 3 candidate value(s) set </w:t>
            </w:r>
          </w:p>
          <w:p w14:paraId="31EA2793" w14:textId="77777777" w:rsidR="008E4C35" w:rsidRPr="006242E4" w:rsidRDefault="008E4C35" w:rsidP="008E4C35">
            <w:pPr>
              <w:pStyle w:val="ListParagraph"/>
              <w:spacing w:before="0" w:after="0" w:line="240" w:lineRule="auto"/>
              <w:ind w:left="1080"/>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In case of sub-configuration(s), supported max # of following:</w:t>
            </w:r>
          </w:p>
          <w:p w14:paraId="7EFD09C4" w14:textId="77777777" w:rsidR="008E4C35" w:rsidRPr="006242E4" w:rsidRDefault="008E4C35" w:rsidP="008E4C35">
            <w:pPr>
              <w:pStyle w:val="ListParagraph"/>
              <w:numPr>
                <w:ilvl w:val="2"/>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simultaneous NZP-CSI-RS resources per CC</w:t>
            </w:r>
          </w:p>
          <w:p w14:paraId="4C6C9C76" w14:textId="77777777" w:rsidR="008E4C35" w:rsidRPr="006242E4" w:rsidRDefault="008E4C35" w:rsidP="008E4C35">
            <w:pPr>
              <w:pStyle w:val="ListParagraph"/>
              <w:numPr>
                <w:ilvl w:val="2"/>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total # of CSI-RS ports in simultaneous NZP-CSI-RS resources per CC</w:t>
            </w:r>
          </w:p>
          <w:p w14:paraId="7DBB493C" w14:textId="77777777" w:rsidR="008E4C35" w:rsidRPr="006242E4" w:rsidRDefault="008E4C35" w:rsidP="008E4C35">
            <w:pPr>
              <w:pStyle w:val="ListParagraph"/>
              <w:numPr>
                <w:ilvl w:val="2"/>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total # of CSI-RS ports in simultaneous NZP-CSI-RS resources in active BWPs across all CCs</w:t>
            </w:r>
          </w:p>
          <w:p w14:paraId="14F571FE" w14:textId="77777777" w:rsidR="008E4C35" w:rsidRPr="006242E4" w:rsidRDefault="008E4C35" w:rsidP="008E4C35">
            <w:pPr>
              <w:pStyle w:val="ListParagraph"/>
              <w:numPr>
                <w:ilvl w:val="2"/>
                <w:numId w:val="58"/>
              </w:numPr>
              <w:spacing w:before="0" w:after="0" w:line="240" w:lineRule="auto"/>
              <w:contextualSpacing w:val="0"/>
              <w:jc w:val="left"/>
              <w:rPr>
                <w:rFonts w:cs="Arial"/>
                <w:i/>
                <w:iCs/>
                <w:color w:val="000000" w:themeColor="text1"/>
                <w:sz w:val="18"/>
                <w:szCs w:val="18"/>
                <w:highlight w:val="yellow"/>
              </w:rPr>
            </w:pPr>
            <w:r w:rsidRPr="006242E4">
              <w:rPr>
                <w:rFonts w:cs="Arial"/>
                <w:i/>
                <w:iCs/>
                <w:color w:val="000000" w:themeColor="text1"/>
                <w:sz w:val="18"/>
                <w:szCs w:val="18"/>
                <w:highlight w:val="yellow"/>
              </w:rPr>
              <w:t>simultaneous NZP-CSI-RS resources in active BWPs across all CCs</w:t>
            </w:r>
          </w:p>
          <w:p w14:paraId="2722E608" w14:textId="77777777" w:rsidR="008E4C35" w:rsidRDefault="008E4C35" w:rsidP="008E4C35">
            <w:pPr>
              <w:pStyle w:val="ListParagraph"/>
              <w:tabs>
                <w:tab w:val="left" w:pos="840"/>
              </w:tabs>
              <w:ind w:left="360"/>
              <w:jc w:val="left"/>
              <w:rPr>
                <w:rFonts w:eastAsia="Malgun Gothic"/>
                <w:lang w:eastAsia="ko-KR"/>
              </w:rPr>
            </w:pPr>
          </w:p>
          <w:p w14:paraId="00DF82B3" w14:textId="77777777" w:rsidR="008E4C35" w:rsidRPr="0068489C" w:rsidRDefault="008E4C35" w:rsidP="008E4C35">
            <w:pPr>
              <w:spacing w:before="0" w:after="0" w:line="240" w:lineRule="auto"/>
              <w:jc w:val="left"/>
              <w:rPr>
                <w:rFonts w:cs="Arial"/>
                <w:color w:val="000000" w:themeColor="text1"/>
                <w:highlight w:val="yellow"/>
              </w:rPr>
            </w:pPr>
            <w:r>
              <w:rPr>
                <w:rFonts w:eastAsia="Malgun Gothic"/>
                <w:lang w:eastAsia="ko-KR"/>
              </w:rPr>
              <w:t xml:space="preserve">4) </w:t>
            </w:r>
            <w:r w:rsidRPr="0068489C">
              <w:rPr>
                <w:rFonts w:eastAsia="Malgun Gothic"/>
                <w:lang w:eastAsia="ko-KR"/>
              </w:rPr>
              <w:t>Suggest to put the following component in yellow as it needs more discussion</w:t>
            </w:r>
            <w:r>
              <w:rPr>
                <w:rFonts w:eastAsia="Malgun Gothic"/>
                <w:lang w:eastAsia="ko-KR"/>
              </w:rPr>
              <w:t>.</w:t>
            </w:r>
            <w:r w:rsidRPr="0068489C">
              <w:rPr>
                <w:rFonts w:eastAsia="Malgun Gothic"/>
                <w:lang w:eastAsia="ko-KR"/>
              </w:rPr>
              <w:br/>
            </w:r>
            <w:r>
              <w:rPr>
                <w:rFonts w:eastAsiaTheme="minorEastAsia" w:cs="Arial"/>
                <w:color w:val="000000" w:themeColor="text1"/>
                <w:highlight w:val="yellow"/>
                <w:lang w:eastAsia="zh-CN"/>
              </w:rPr>
              <w:t xml:space="preserve">                </w:t>
            </w:r>
            <w:r w:rsidRPr="0068489C">
              <w:rPr>
                <w:rFonts w:eastAsiaTheme="minorEastAsia" w:cs="Arial"/>
                <w:color w:val="000000" w:themeColor="text1"/>
                <w:highlight w:val="yellow"/>
                <w:lang w:eastAsia="zh-CN"/>
              </w:rPr>
              <w:t>The max number of NZP-CSI-RS resources M and the max total number of CSI-RS ports P across NZP-CSI-RS resources in one resource set for channel measurement.</w:t>
            </w:r>
          </w:p>
          <w:p w14:paraId="52F46507" w14:textId="77777777" w:rsidR="008E4C35" w:rsidRDefault="008E4C35" w:rsidP="008E4C35">
            <w:pPr>
              <w:tabs>
                <w:tab w:val="left" w:pos="840"/>
              </w:tabs>
              <w:jc w:val="left"/>
              <w:rPr>
                <w:rFonts w:eastAsia="Malgun Gothic"/>
                <w:lang w:eastAsia="ko-KR"/>
              </w:rPr>
            </w:pPr>
          </w:p>
        </w:tc>
      </w:tr>
      <w:tr w:rsidR="00C62972" w14:paraId="75FD1CC2" w14:textId="77777777">
        <w:tc>
          <w:tcPr>
            <w:tcW w:w="1818" w:type="dxa"/>
            <w:tcBorders>
              <w:top w:val="single" w:sz="4" w:space="0" w:color="auto"/>
              <w:left w:val="single" w:sz="4" w:space="0" w:color="auto"/>
              <w:bottom w:val="single" w:sz="4" w:space="0" w:color="auto"/>
              <w:right w:val="single" w:sz="4" w:space="0" w:color="auto"/>
            </w:tcBorders>
          </w:tcPr>
          <w:p w14:paraId="6EFD7302" w14:textId="7A82A853" w:rsidR="00C62972" w:rsidRDefault="00C62972" w:rsidP="00C6297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Qualcomm1</w:t>
            </w:r>
          </w:p>
        </w:tc>
        <w:tc>
          <w:tcPr>
            <w:tcW w:w="20522" w:type="dxa"/>
            <w:tcBorders>
              <w:top w:val="single" w:sz="4" w:space="0" w:color="auto"/>
              <w:left w:val="single" w:sz="4" w:space="0" w:color="auto"/>
              <w:bottom w:val="single" w:sz="4" w:space="0" w:color="auto"/>
              <w:right w:val="single" w:sz="4" w:space="0" w:color="auto"/>
            </w:tcBorders>
          </w:tcPr>
          <w:p w14:paraId="360F49FB" w14:textId="1024B5DC" w:rsidR="00C62972" w:rsidRPr="000E4563" w:rsidRDefault="00C62972" w:rsidP="00C62972">
            <w:pPr>
              <w:pStyle w:val="ListParagraph"/>
              <w:numPr>
                <w:ilvl w:val="0"/>
                <w:numId w:val="61"/>
              </w:numPr>
              <w:jc w:val="left"/>
              <w:rPr>
                <w:rFonts w:eastAsia="Yu Mincho"/>
                <w:lang w:eastAsia="ja-JP"/>
              </w:rPr>
            </w:pPr>
            <w:r>
              <w:rPr>
                <w:rFonts w:eastAsia="Yu Mincho"/>
                <w:lang w:eastAsia="ja-JP"/>
              </w:rPr>
              <w:t>Support 1) and 2) from Ericssion</w:t>
            </w:r>
          </w:p>
          <w:p w14:paraId="29320F01" w14:textId="13A175FE" w:rsidR="00C62972" w:rsidRPr="00F30E3B" w:rsidRDefault="00C62972" w:rsidP="00C62972">
            <w:pPr>
              <w:pStyle w:val="ListParagraph"/>
              <w:numPr>
                <w:ilvl w:val="0"/>
                <w:numId w:val="61"/>
              </w:numPr>
              <w:jc w:val="left"/>
              <w:rPr>
                <w:rFonts w:eastAsia="Yu Mincho"/>
                <w:lang w:eastAsia="ja-JP"/>
              </w:rPr>
            </w:pPr>
            <w:r>
              <w:rPr>
                <w:rFonts w:eastAsia="SimSun" w:cs="Arial"/>
                <w:color w:val="000000" w:themeColor="text1"/>
                <w:szCs w:val="18"/>
                <w:lang w:eastAsia="zh-CN"/>
              </w:rPr>
              <w:t xml:space="preserve">Component should be separated into </w:t>
            </w:r>
            <w:r w:rsidRPr="00FC0A57">
              <w:rPr>
                <w:rFonts w:eastAsia="SimSun" w:cs="Arial"/>
                <w:color w:val="0070C0"/>
                <w:szCs w:val="18"/>
                <w:lang w:eastAsia="zh-CN"/>
              </w:rPr>
              <w:t xml:space="preserve">two components </w:t>
            </w:r>
          </w:p>
          <w:p w14:paraId="00765097" w14:textId="77777777" w:rsidR="00C62972" w:rsidRPr="00FC0A57" w:rsidRDefault="00C62972" w:rsidP="00C62972">
            <w:pPr>
              <w:pStyle w:val="ListParagraph"/>
              <w:numPr>
                <w:ilvl w:val="1"/>
                <w:numId w:val="61"/>
              </w:numPr>
              <w:rPr>
                <w:rFonts w:eastAsia="Yu Mincho"/>
                <w:i/>
                <w:iCs/>
                <w:color w:val="0070C0"/>
                <w:lang w:eastAsia="ja-JP"/>
              </w:rPr>
            </w:pPr>
            <w:r w:rsidRPr="00FC0A57">
              <w:rPr>
                <w:rFonts w:eastAsia="Yu Mincho"/>
                <w:i/>
                <w:iCs/>
                <w:color w:val="0070C0"/>
                <w:lang w:eastAsia="ja-JP"/>
              </w:rPr>
              <w:t>The max number of sub-configurations in one CSI report configuration (L)</w:t>
            </w:r>
          </w:p>
          <w:p w14:paraId="0C32052C" w14:textId="47E19F3A" w:rsidR="00C62972" w:rsidRPr="002A0FB1" w:rsidRDefault="00C62972" w:rsidP="002A0FB1">
            <w:pPr>
              <w:pStyle w:val="ListParagraph"/>
              <w:numPr>
                <w:ilvl w:val="1"/>
                <w:numId w:val="61"/>
              </w:numPr>
              <w:jc w:val="left"/>
              <w:rPr>
                <w:rFonts w:eastAsia="Yu Mincho"/>
                <w:i/>
                <w:iCs/>
                <w:color w:val="0070C0"/>
                <w:lang w:eastAsia="ja-JP"/>
              </w:rPr>
            </w:pPr>
            <w:r w:rsidRPr="00FC0A57">
              <w:rPr>
                <w:rFonts w:eastAsia="Yu Mincho"/>
                <w:i/>
                <w:iCs/>
                <w:color w:val="0070C0"/>
                <w:lang w:eastAsia="ja-JP"/>
              </w:rPr>
              <w:t xml:space="preserve">The max number of sub-configurations that can be triggered for CSI reporting (N) </w:t>
            </w:r>
          </w:p>
        </w:tc>
      </w:tr>
      <w:tr w:rsidR="00DD3853" w14:paraId="66A90A0F" w14:textId="77777777">
        <w:tc>
          <w:tcPr>
            <w:tcW w:w="1818" w:type="dxa"/>
            <w:tcBorders>
              <w:top w:val="single" w:sz="4" w:space="0" w:color="auto"/>
              <w:left w:val="single" w:sz="4" w:space="0" w:color="auto"/>
              <w:bottom w:val="single" w:sz="4" w:space="0" w:color="auto"/>
              <w:right w:val="single" w:sz="4" w:space="0" w:color="auto"/>
            </w:tcBorders>
          </w:tcPr>
          <w:p w14:paraId="34D392F3" w14:textId="39102EE5" w:rsidR="00DD3853" w:rsidRDefault="00DD3853" w:rsidP="00DD3853">
            <w:pPr>
              <w:pStyle w:val="paragraph"/>
              <w:spacing w:before="0" w:beforeAutospacing="0" w:after="0" w:afterAutospacing="0"/>
              <w:textAlignment w:val="baseline"/>
              <w:rPr>
                <w:rStyle w:val="normaltextrun"/>
                <w:rFonts w:eastAsia="Yu Mincho"/>
                <w:sz w:val="20"/>
                <w:lang w:eastAsia="ja-JP"/>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CE3EB25" w14:textId="77777777" w:rsidR="00DD3853" w:rsidRDefault="00DD3853" w:rsidP="00DD3853">
            <w:pPr>
              <w:pStyle w:val="ListParagraph"/>
              <w:numPr>
                <w:ilvl w:val="3"/>
                <w:numId w:val="13"/>
              </w:numPr>
              <w:tabs>
                <w:tab w:val="left" w:pos="420"/>
                <w:tab w:val="left" w:pos="840"/>
              </w:tabs>
              <w:jc w:val="left"/>
              <w:rPr>
                <w:rFonts w:eastAsiaTheme="minorEastAsia"/>
                <w:lang w:eastAsia="zh-CN"/>
              </w:rPr>
            </w:pPr>
            <w:r w:rsidRPr="00093663">
              <w:rPr>
                <w:rFonts w:eastAsiaTheme="minorEastAsia" w:hint="eastAsia"/>
                <w:lang w:eastAsia="zh-CN"/>
              </w:rPr>
              <w:t>S</w:t>
            </w:r>
            <w:r w:rsidRPr="00093663">
              <w:rPr>
                <w:rFonts w:eastAsiaTheme="minorEastAsia"/>
                <w:lang w:eastAsia="zh-CN"/>
              </w:rPr>
              <w:t>upport to have a standalone feature for power domain</w:t>
            </w:r>
          </w:p>
          <w:p w14:paraId="33B94C18" w14:textId="0EC0D01F" w:rsidR="00DD3853" w:rsidRPr="00DD3853" w:rsidRDefault="00DD3853" w:rsidP="00DD3853">
            <w:pPr>
              <w:pStyle w:val="ListParagraph"/>
              <w:numPr>
                <w:ilvl w:val="3"/>
                <w:numId w:val="13"/>
              </w:numPr>
              <w:tabs>
                <w:tab w:val="left" w:pos="420"/>
                <w:tab w:val="left" w:pos="840"/>
              </w:tabs>
              <w:jc w:val="left"/>
              <w:rPr>
                <w:rFonts w:eastAsiaTheme="minorEastAsia"/>
                <w:lang w:eastAsia="zh-CN"/>
              </w:rPr>
            </w:pPr>
            <w:r w:rsidRPr="00DD3853">
              <w:rPr>
                <w:rFonts w:eastAsiaTheme="minorEastAsia"/>
                <w:lang w:eastAsia="zh-CN"/>
              </w:rPr>
              <w:t>For SP-CSI and A-CSI, we think reporting of N is needed. If a UE only has smaller number of CPUs, (e.g. 1), it can indicate N=1 and L=4. In this case, gNB can trigger different N sub-configurations in different occasions.</w:t>
            </w:r>
          </w:p>
        </w:tc>
      </w:tr>
    </w:tbl>
    <w:p w14:paraId="1C51892C" w14:textId="77777777" w:rsidR="003A077C" w:rsidRDefault="003A077C">
      <w:pPr>
        <w:pStyle w:val="maintext"/>
        <w:ind w:firstLineChars="90" w:firstLine="180"/>
        <w:rPr>
          <w:rFonts w:ascii="Calibri" w:hAnsi="Calibri" w:cs="Arial"/>
          <w:color w:val="000000" w:themeColor="text1"/>
        </w:rPr>
      </w:pPr>
    </w:p>
    <w:p w14:paraId="7F083000" w14:textId="77777777" w:rsidR="003A077C" w:rsidRDefault="00883C2D">
      <w:pPr>
        <w:pStyle w:val="Heading1"/>
        <w:numPr>
          <w:ilvl w:val="1"/>
          <w:numId w:val="10"/>
        </w:numPr>
        <w:jc w:val="both"/>
        <w:rPr>
          <w:color w:val="000000"/>
        </w:rPr>
      </w:pPr>
      <w:r>
        <w:rPr>
          <w:color w:val="000000"/>
        </w:rPr>
        <w:lastRenderedPageBreak/>
        <w:t>Issue 3: FG 42-3</w:t>
      </w:r>
    </w:p>
    <w:p w14:paraId="78267A17"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7726BB90" w14:textId="77777777" w:rsidR="003A077C" w:rsidRDefault="003A077C">
      <w:pPr>
        <w:pStyle w:val="maintext"/>
        <w:ind w:firstLineChars="90" w:firstLine="180"/>
        <w:rPr>
          <w:rFonts w:ascii="Calibri" w:hAnsi="Calibri" w:cs="Arial"/>
        </w:rPr>
      </w:pPr>
    </w:p>
    <w:p w14:paraId="23F68338"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85"/>
        <w:gridCol w:w="5806"/>
        <w:gridCol w:w="222"/>
        <w:gridCol w:w="949"/>
        <w:gridCol w:w="561"/>
        <w:gridCol w:w="222"/>
        <w:gridCol w:w="6194"/>
        <w:gridCol w:w="1556"/>
        <w:gridCol w:w="472"/>
        <w:gridCol w:w="472"/>
        <w:gridCol w:w="550"/>
        <w:gridCol w:w="222"/>
        <w:gridCol w:w="2515"/>
      </w:tblGrid>
      <w:tr w:rsidR="003A077C" w14:paraId="53110DBD" w14:textId="77777777">
        <w:tc>
          <w:tcPr>
            <w:tcW w:w="0" w:type="auto"/>
            <w:shd w:val="clear" w:color="auto" w:fill="auto"/>
          </w:tcPr>
          <w:p w14:paraId="4314B138"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0BDF7BD3"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42-3</w:t>
            </w:r>
          </w:p>
        </w:tc>
        <w:tc>
          <w:tcPr>
            <w:tcW w:w="0" w:type="auto"/>
            <w:shd w:val="clear" w:color="auto" w:fill="auto"/>
          </w:tcPr>
          <w:p w14:paraId="179E1643"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Joint spatial and power domain adaptation with multi-CSI feedback in one CSI report</w:t>
            </w:r>
          </w:p>
        </w:tc>
        <w:tc>
          <w:tcPr>
            <w:tcW w:w="0" w:type="auto"/>
            <w:shd w:val="clear" w:color="auto" w:fill="auto"/>
          </w:tcPr>
          <w:p w14:paraId="26C8BC31"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7DE871F3"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42-1, 42-2</w:t>
            </w:r>
          </w:p>
        </w:tc>
        <w:tc>
          <w:tcPr>
            <w:tcW w:w="0" w:type="auto"/>
            <w:shd w:val="clear" w:color="auto" w:fill="auto"/>
          </w:tcPr>
          <w:p w14:paraId="5968626C"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1494BFD9"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2990AFEA"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UE does not support joint spatial and power domain adaptation for network energy savings</w:t>
            </w:r>
          </w:p>
        </w:tc>
        <w:tc>
          <w:tcPr>
            <w:tcW w:w="0" w:type="auto"/>
            <w:shd w:val="clear" w:color="auto" w:fill="auto"/>
          </w:tcPr>
          <w:p w14:paraId="2EB973CF"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highlight w:val="yellow"/>
                <w:lang w:eastAsia="zh-CN"/>
              </w:rPr>
              <w:t>[Per UE, Per band]</w:t>
            </w:r>
          </w:p>
        </w:tc>
        <w:tc>
          <w:tcPr>
            <w:tcW w:w="0" w:type="auto"/>
            <w:shd w:val="clear" w:color="auto" w:fill="auto"/>
          </w:tcPr>
          <w:p w14:paraId="1B9C90D6"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606D23E7"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56073DAB"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6ED5A069"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1477CD70"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5048F383" w14:textId="77777777" w:rsidR="003A077C" w:rsidRDefault="003A07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6C244D0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9B2B8FE"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6F97ED"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4F5B1864" w14:textId="77777777">
        <w:tc>
          <w:tcPr>
            <w:tcW w:w="1818" w:type="dxa"/>
            <w:tcBorders>
              <w:top w:val="single" w:sz="4" w:space="0" w:color="auto"/>
              <w:left w:val="single" w:sz="4" w:space="0" w:color="auto"/>
              <w:bottom w:val="single" w:sz="4" w:space="0" w:color="auto"/>
              <w:right w:val="single" w:sz="4" w:space="0" w:color="auto"/>
            </w:tcBorders>
          </w:tcPr>
          <w:p w14:paraId="47AB7E46"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9182BF5" w14:textId="77777777" w:rsidR="003A077C" w:rsidRDefault="00883C2D">
            <w:pPr>
              <w:jc w:val="left"/>
              <w:rPr>
                <w:rFonts w:eastAsia="Yu Mincho"/>
                <w:lang w:eastAsia="ja-JP"/>
              </w:rPr>
            </w:pPr>
            <w:r>
              <w:rPr>
                <w:rFonts w:eastAsia="Yu Mincho" w:hint="eastAsia"/>
                <w:lang w:eastAsia="ja-JP"/>
              </w:rPr>
              <w:t>W</w:t>
            </w:r>
            <w:r>
              <w:rPr>
                <w:rFonts w:eastAsia="Yu Mincho"/>
                <w:lang w:eastAsia="ja-JP"/>
              </w:rPr>
              <w:t>e support to define the separate FG for the support of joint spatial and power domain adaptation from ones for spatial and for power domain adaptation.</w:t>
            </w:r>
          </w:p>
        </w:tc>
      </w:tr>
      <w:tr w:rsidR="003A077C" w14:paraId="270FDB5B" w14:textId="77777777">
        <w:tc>
          <w:tcPr>
            <w:tcW w:w="1818" w:type="dxa"/>
            <w:tcBorders>
              <w:top w:val="single" w:sz="4" w:space="0" w:color="auto"/>
              <w:left w:val="single" w:sz="4" w:space="0" w:color="auto"/>
              <w:bottom w:val="single" w:sz="4" w:space="0" w:color="auto"/>
              <w:right w:val="single" w:sz="4" w:space="0" w:color="auto"/>
            </w:tcBorders>
          </w:tcPr>
          <w:p w14:paraId="74C38B9E"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0CD01DB2" w14:textId="77777777" w:rsidR="003A077C" w:rsidRDefault="00883C2D">
            <w:pPr>
              <w:jc w:val="left"/>
              <w:rPr>
                <w:rFonts w:eastAsia="Yu Mincho"/>
                <w:lang w:eastAsia="ja-JP"/>
              </w:rPr>
            </w:pPr>
            <w:r>
              <w:rPr>
                <w:rFonts w:eastAsia="Yu Mincho"/>
                <w:lang w:eastAsia="ja-JP"/>
              </w:rPr>
              <w:t xml:space="preserve">The spatial and power domain adaptation should be a single FG.  </w:t>
            </w:r>
          </w:p>
        </w:tc>
      </w:tr>
      <w:tr w:rsidR="003A077C" w14:paraId="01734400" w14:textId="77777777">
        <w:tc>
          <w:tcPr>
            <w:tcW w:w="1818" w:type="dxa"/>
            <w:tcBorders>
              <w:top w:val="single" w:sz="4" w:space="0" w:color="auto"/>
              <w:left w:val="single" w:sz="4" w:space="0" w:color="auto"/>
              <w:bottom w:val="single" w:sz="4" w:space="0" w:color="auto"/>
              <w:right w:val="single" w:sz="4" w:space="0" w:color="auto"/>
            </w:tcBorders>
          </w:tcPr>
          <w:p w14:paraId="265EF38C"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23B21242" w14:textId="77777777" w:rsidR="003A077C" w:rsidRDefault="00883C2D">
            <w:pPr>
              <w:jc w:val="left"/>
              <w:rPr>
                <w:rFonts w:eastAsia="Yu Mincho"/>
                <w:lang w:eastAsia="ja-JP"/>
              </w:rPr>
            </w:pPr>
            <w:r>
              <w:rPr>
                <w:rFonts w:eastAsia="Yu Mincho"/>
                <w:lang w:eastAsia="ja-JP"/>
              </w:rPr>
              <w:t>Fine to support.</w:t>
            </w:r>
          </w:p>
        </w:tc>
      </w:tr>
      <w:tr w:rsidR="003A077C" w14:paraId="4297FBCE" w14:textId="77777777">
        <w:tc>
          <w:tcPr>
            <w:tcW w:w="1818" w:type="dxa"/>
            <w:tcBorders>
              <w:top w:val="single" w:sz="4" w:space="0" w:color="auto"/>
              <w:left w:val="single" w:sz="4" w:space="0" w:color="auto"/>
              <w:bottom w:val="single" w:sz="4" w:space="0" w:color="auto"/>
              <w:right w:val="single" w:sz="4" w:space="0" w:color="auto"/>
            </w:tcBorders>
          </w:tcPr>
          <w:p w14:paraId="3E045532" w14:textId="77777777" w:rsidR="003A077C" w:rsidRDefault="00883C2D">
            <w:pPr>
              <w:pStyle w:val="paragraph"/>
              <w:spacing w:before="0" w:beforeAutospacing="0" w:after="0" w:afterAutospacing="0"/>
              <w:textAlignment w:val="baseline"/>
              <w:rPr>
                <w:rFonts w:eastAsia="Yu Mincho"/>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745248C" w14:textId="77777777" w:rsidR="003A077C" w:rsidRDefault="00883C2D">
            <w:pPr>
              <w:jc w:val="left"/>
              <w:rPr>
                <w:rFonts w:eastAsia="SimSun"/>
                <w:lang w:eastAsia="ja-JP"/>
              </w:rPr>
            </w:pPr>
            <w:r>
              <w:rPr>
                <w:rFonts w:eastAsia="SimSun" w:hint="eastAsia"/>
                <w:lang w:eastAsia="zh-CN"/>
              </w:rPr>
              <w:t>Agree to define a FG for joint design.</w:t>
            </w:r>
          </w:p>
        </w:tc>
      </w:tr>
      <w:tr w:rsidR="00883C2D" w14:paraId="497D82CD" w14:textId="77777777">
        <w:tc>
          <w:tcPr>
            <w:tcW w:w="1818" w:type="dxa"/>
            <w:tcBorders>
              <w:top w:val="single" w:sz="4" w:space="0" w:color="auto"/>
              <w:left w:val="single" w:sz="4" w:space="0" w:color="auto"/>
              <w:bottom w:val="single" w:sz="4" w:space="0" w:color="auto"/>
              <w:right w:val="single" w:sz="4" w:space="0" w:color="auto"/>
            </w:tcBorders>
          </w:tcPr>
          <w:p w14:paraId="5BA3EBB8" w14:textId="77777777" w:rsidR="00883C2D"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A96E289" w14:textId="77777777" w:rsidR="00883C2D" w:rsidRPr="00883C2D" w:rsidRDefault="00883C2D">
            <w:pPr>
              <w:jc w:val="left"/>
              <w:rPr>
                <w:rFonts w:eastAsia="Malgun Gothic"/>
                <w:lang w:eastAsia="ko-KR"/>
              </w:rPr>
            </w:pPr>
            <w:r>
              <w:rPr>
                <w:rFonts w:eastAsia="Malgun Gothic" w:hint="eastAsia"/>
                <w:lang w:eastAsia="ko-KR"/>
              </w:rPr>
              <w:t>If</w:t>
            </w:r>
            <w:r>
              <w:rPr>
                <w:rFonts w:eastAsia="Malgun Gothic"/>
                <w:lang w:eastAsia="ko-KR"/>
              </w:rPr>
              <w:t xml:space="preserve"> a</w:t>
            </w:r>
            <w:r>
              <w:rPr>
                <w:rFonts w:eastAsia="Malgun Gothic" w:hint="eastAsia"/>
                <w:lang w:eastAsia="ko-KR"/>
              </w:rPr>
              <w:t xml:space="preserve"> UE supports both FG 42-1 and FG 42-2, it</w:t>
            </w:r>
            <w:r>
              <w:rPr>
                <w:rFonts w:eastAsia="Malgun Gothic"/>
                <w:lang w:eastAsia="ko-KR"/>
              </w:rPr>
              <w:t xml:space="preserve"> can</w:t>
            </w:r>
            <w:r>
              <w:rPr>
                <w:rFonts w:eastAsia="Malgun Gothic" w:hint="eastAsia"/>
                <w:lang w:eastAsia="ko-KR"/>
              </w:rPr>
              <w:t xml:space="preserve"> automatically imply that </w:t>
            </w:r>
            <w:r>
              <w:rPr>
                <w:rFonts w:eastAsia="Malgun Gothic"/>
                <w:lang w:eastAsia="ko-KR"/>
              </w:rPr>
              <w:t>the UE supports the joint operation of spatial and power domain adaptations. In that sense, we are not sure if this FG 42-3 is necessary.</w:t>
            </w:r>
          </w:p>
        </w:tc>
      </w:tr>
      <w:tr w:rsidR="00136E72" w14:paraId="3C649930" w14:textId="77777777">
        <w:tc>
          <w:tcPr>
            <w:tcW w:w="1818" w:type="dxa"/>
            <w:tcBorders>
              <w:top w:val="single" w:sz="4" w:space="0" w:color="auto"/>
              <w:left w:val="single" w:sz="4" w:space="0" w:color="auto"/>
              <w:bottom w:val="single" w:sz="4" w:space="0" w:color="auto"/>
              <w:right w:val="single" w:sz="4" w:space="0" w:color="auto"/>
            </w:tcBorders>
          </w:tcPr>
          <w:p w14:paraId="6F0FD4ED" w14:textId="77777777" w:rsidR="00136E72" w:rsidRDefault="00136E72">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D687BDD" w14:textId="77777777" w:rsidR="00136E72" w:rsidRDefault="00136E72">
            <w:pPr>
              <w:jc w:val="left"/>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comment as LGE</w:t>
            </w:r>
          </w:p>
        </w:tc>
      </w:tr>
      <w:tr w:rsidR="008E4C35" w:rsidRPr="00D14A87" w14:paraId="3D840F36" w14:textId="77777777" w:rsidTr="008E4C35">
        <w:tc>
          <w:tcPr>
            <w:tcW w:w="1818" w:type="dxa"/>
            <w:tcBorders>
              <w:top w:val="single" w:sz="4" w:space="0" w:color="auto"/>
              <w:left w:val="single" w:sz="4" w:space="0" w:color="auto"/>
              <w:bottom w:val="single" w:sz="4" w:space="0" w:color="auto"/>
              <w:right w:val="single" w:sz="4" w:space="0" w:color="auto"/>
            </w:tcBorders>
          </w:tcPr>
          <w:p w14:paraId="78BBA939" w14:textId="77777777" w:rsidR="008E4C35" w:rsidRDefault="008E4C35" w:rsidP="004462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257F72D" w14:textId="75BF6E6F" w:rsidR="008E4C35" w:rsidRDefault="008E4C35" w:rsidP="008E4C35">
            <w:pPr>
              <w:pStyle w:val="ListParagraph"/>
              <w:numPr>
                <w:ilvl w:val="1"/>
                <w:numId w:val="59"/>
              </w:numPr>
              <w:jc w:val="left"/>
              <w:rPr>
                <w:rFonts w:eastAsia="Malgun Gothic"/>
                <w:lang w:eastAsia="ko-KR"/>
              </w:rPr>
            </w:pPr>
            <w:r w:rsidRPr="007E12DD">
              <w:rPr>
                <w:rFonts w:eastAsia="Malgun Gothic"/>
                <w:lang w:eastAsia="ko-KR"/>
              </w:rPr>
              <w:t>Feature name : The name seems to imply that only multiple CSIs is supported whereas it is supported that UE reports single CSI also. Suggest updating to “</w:t>
            </w:r>
            <w:r w:rsidRPr="008E4C35">
              <w:rPr>
                <w:rFonts w:eastAsia="Malgun Gothic"/>
                <w:lang w:eastAsia="ko-KR"/>
              </w:rPr>
              <w:t xml:space="preserve">Joint spatial and power domain adaptation with </w:t>
            </w:r>
            <w:r w:rsidRPr="00500585">
              <w:rPr>
                <w:rFonts w:eastAsia="Malgun Gothic"/>
                <w:strike/>
                <w:color w:val="FF0000"/>
                <w:lang w:eastAsia="ko-KR"/>
              </w:rPr>
              <w:t>multi-</w:t>
            </w:r>
            <w:r w:rsidRPr="008E4C35">
              <w:rPr>
                <w:rFonts w:eastAsia="Malgun Gothic"/>
                <w:lang w:eastAsia="ko-KR"/>
              </w:rPr>
              <w:t xml:space="preserve">CSI feedback based on CSI report sub-configuration(s) </w:t>
            </w:r>
            <w:r w:rsidRPr="00500585">
              <w:rPr>
                <w:rFonts w:eastAsia="Malgun Gothic"/>
                <w:strike/>
                <w:color w:val="FF0000"/>
                <w:lang w:eastAsia="ko-KR"/>
              </w:rPr>
              <w:t>in one CSI report</w:t>
            </w:r>
            <w:r w:rsidRPr="007E12DD">
              <w:rPr>
                <w:rFonts w:eastAsia="Malgun Gothic"/>
                <w:lang w:eastAsia="ko-KR"/>
              </w:rPr>
              <w:t xml:space="preserve">”. </w:t>
            </w:r>
          </w:p>
          <w:p w14:paraId="4BFC8113" w14:textId="7CE478AD" w:rsidR="00500585" w:rsidRPr="007E12DD" w:rsidRDefault="00500585" w:rsidP="008E4C35">
            <w:pPr>
              <w:pStyle w:val="ListParagraph"/>
              <w:numPr>
                <w:ilvl w:val="1"/>
                <w:numId w:val="59"/>
              </w:numPr>
              <w:jc w:val="left"/>
              <w:rPr>
                <w:rFonts w:eastAsia="Malgun Gothic"/>
                <w:lang w:eastAsia="ko-KR"/>
              </w:rPr>
            </w:pPr>
            <w:r>
              <w:rPr>
                <w:rFonts w:eastAsia="Malgun Gothic"/>
                <w:lang w:eastAsia="ko-KR"/>
              </w:rPr>
              <w:t xml:space="preserve">Add under the components </w:t>
            </w:r>
            <w:r w:rsidRPr="00500585">
              <w:rPr>
                <w:rFonts w:eastAsia="Malgun Gothic"/>
                <w:highlight w:val="yellow"/>
                <w:lang w:eastAsia="ko-KR"/>
              </w:rPr>
              <w:t xml:space="preserve">FFS : Indication of supported joint adaptation </w:t>
            </w:r>
            <w:r>
              <w:rPr>
                <w:rFonts w:eastAsia="Malgun Gothic"/>
                <w:highlight w:val="yellow"/>
                <w:lang w:eastAsia="ko-KR"/>
              </w:rPr>
              <w:t>: {</w:t>
            </w:r>
            <w:r w:rsidRPr="00500585">
              <w:rPr>
                <w:rFonts w:eastAsia="Malgun Gothic"/>
                <w:highlight w:val="yellow"/>
                <w:lang w:eastAsia="ko-KR"/>
              </w:rPr>
              <w:t>Type 1 SD + PD, Type 2 SD + PD</w:t>
            </w:r>
            <w:r>
              <w:rPr>
                <w:rFonts w:eastAsia="Malgun Gothic"/>
                <w:lang w:eastAsia="ko-KR"/>
              </w:rPr>
              <w:t xml:space="preserve">} </w:t>
            </w:r>
          </w:p>
          <w:p w14:paraId="13B262C6" w14:textId="5FF9A75F" w:rsidR="008E4C35" w:rsidRPr="00D14A87" w:rsidRDefault="008E4C35" w:rsidP="008E4C35">
            <w:pPr>
              <w:pStyle w:val="ListParagraph"/>
              <w:numPr>
                <w:ilvl w:val="0"/>
                <w:numId w:val="58"/>
              </w:numPr>
              <w:jc w:val="left"/>
              <w:rPr>
                <w:rFonts w:eastAsia="Malgun Gothic"/>
                <w:lang w:eastAsia="ko-KR"/>
              </w:rPr>
            </w:pPr>
            <w:r>
              <w:rPr>
                <w:rFonts w:eastAsia="Malgun Gothic"/>
                <w:lang w:eastAsia="ko-KR"/>
              </w:rPr>
              <w:t xml:space="preserve">Prerequisites –42-1 </w:t>
            </w:r>
            <w:r w:rsidR="00F73269">
              <w:rPr>
                <w:rFonts w:eastAsia="Malgun Gothic"/>
                <w:lang w:eastAsia="ko-KR"/>
              </w:rPr>
              <w:t>should</w:t>
            </w:r>
            <w:r>
              <w:rPr>
                <w:rFonts w:eastAsia="Malgun Gothic"/>
                <w:lang w:eastAsia="ko-KR"/>
              </w:rPr>
              <w:t xml:space="preserve"> be in yellow</w:t>
            </w:r>
          </w:p>
        </w:tc>
      </w:tr>
      <w:tr w:rsidR="002A0FB1" w:rsidRPr="00D14A87" w14:paraId="5761CD90" w14:textId="77777777" w:rsidTr="008E4C35">
        <w:tc>
          <w:tcPr>
            <w:tcW w:w="1818" w:type="dxa"/>
            <w:tcBorders>
              <w:top w:val="single" w:sz="4" w:space="0" w:color="auto"/>
              <w:left w:val="single" w:sz="4" w:space="0" w:color="auto"/>
              <w:bottom w:val="single" w:sz="4" w:space="0" w:color="auto"/>
              <w:right w:val="single" w:sz="4" w:space="0" w:color="auto"/>
            </w:tcBorders>
          </w:tcPr>
          <w:p w14:paraId="2BB72FD9" w14:textId="072D229B" w:rsidR="002A0FB1" w:rsidRDefault="008F3C87" w:rsidP="004462D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Qualcomm1</w:t>
            </w:r>
          </w:p>
        </w:tc>
        <w:tc>
          <w:tcPr>
            <w:tcW w:w="20522" w:type="dxa"/>
            <w:tcBorders>
              <w:top w:val="single" w:sz="4" w:space="0" w:color="auto"/>
              <w:left w:val="single" w:sz="4" w:space="0" w:color="auto"/>
              <w:bottom w:val="single" w:sz="4" w:space="0" w:color="auto"/>
              <w:right w:val="single" w:sz="4" w:space="0" w:color="auto"/>
            </w:tcBorders>
          </w:tcPr>
          <w:p w14:paraId="2DB36CCD" w14:textId="5E5F7003" w:rsidR="002A0FB1" w:rsidRPr="002A0FB1" w:rsidRDefault="008F3C87" w:rsidP="002A0FB1">
            <w:pPr>
              <w:tabs>
                <w:tab w:val="left" w:pos="840"/>
              </w:tabs>
              <w:jc w:val="left"/>
              <w:rPr>
                <w:rFonts w:eastAsia="Malgun Gothic"/>
                <w:lang w:eastAsia="ko-KR"/>
              </w:rPr>
            </w:pPr>
            <w:r>
              <w:rPr>
                <w:rFonts w:eastAsia="Malgun Gothic"/>
                <w:lang w:eastAsia="ko-KR"/>
              </w:rPr>
              <w:t>Support Ericsson1’s views.</w:t>
            </w:r>
          </w:p>
        </w:tc>
      </w:tr>
      <w:tr w:rsidR="00DD3853" w:rsidRPr="00D14A87" w14:paraId="1F147CB7" w14:textId="77777777" w:rsidTr="008E4C35">
        <w:tc>
          <w:tcPr>
            <w:tcW w:w="1818" w:type="dxa"/>
            <w:tcBorders>
              <w:top w:val="single" w:sz="4" w:space="0" w:color="auto"/>
              <w:left w:val="single" w:sz="4" w:space="0" w:color="auto"/>
              <w:bottom w:val="single" w:sz="4" w:space="0" w:color="auto"/>
              <w:right w:val="single" w:sz="4" w:space="0" w:color="auto"/>
            </w:tcBorders>
          </w:tcPr>
          <w:p w14:paraId="687DEF13" w14:textId="2254D772" w:rsidR="00DD3853" w:rsidRDefault="00DD3853" w:rsidP="00DD385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BD9EDA2" w14:textId="77777777" w:rsidR="00DD3853" w:rsidRDefault="00DD3853" w:rsidP="00DD3853">
            <w:pPr>
              <w:tabs>
                <w:tab w:val="left" w:pos="840"/>
              </w:tabs>
              <w:jc w:val="left"/>
              <w:rPr>
                <w:rFonts w:eastAsiaTheme="minorEastAsia"/>
                <w:lang w:eastAsia="zh-CN"/>
              </w:rPr>
            </w:pPr>
            <w:r>
              <w:rPr>
                <w:rFonts w:eastAsiaTheme="minorEastAsia" w:hint="eastAsia"/>
                <w:lang w:eastAsia="zh-CN"/>
              </w:rPr>
              <w:t>O</w:t>
            </w:r>
            <w:r>
              <w:rPr>
                <w:rFonts w:eastAsiaTheme="minorEastAsia"/>
                <w:lang w:eastAsia="zh-CN"/>
              </w:rPr>
              <w:t>ne clarification question on the understanding of joint:</w:t>
            </w:r>
          </w:p>
          <w:p w14:paraId="627E22B0" w14:textId="77777777" w:rsidR="00DD3853" w:rsidRDefault="00DD3853" w:rsidP="00DD3853">
            <w:pPr>
              <w:pStyle w:val="ListParagraph"/>
              <w:numPr>
                <w:ilvl w:val="3"/>
                <w:numId w:val="59"/>
              </w:numPr>
              <w:tabs>
                <w:tab w:val="left" w:pos="840"/>
              </w:tabs>
              <w:jc w:val="left"/>
              <w:rPr>
                <w:rFonts w:eastAsiaTheme="minorEastAsia"/>
                <w:lang w:eastAsia="zh-CN"/>
              </w:rPr>
            </w:pPr>
            <w:r>
              <w:rPr>
                <w:rFonts w:eastAsiaTheme="minorEastAsia"/>
                <w:lang w:eastAsia="zh-CN"/>
              </w:rPr>
              <w:t>One sub-configuration includes parameters for both SD and PD</w:t>
            </w:r>
          </w:p>
          <w:p w14:paraId="4249AA3B" w14:textId="1C0594AE" w:rsidR="00DD3853" w:rsidRPr="00DD3853" w:rsidRDefault="00DD3853" w:rsidP="00DD3853">
            <w:pPr>
              <w:pStyle w:val="ListParagraph"/>
              <w:numPr>
                <w:ilvl w:val="3"/>
                <w:numId w:val="59"/>
              </w:numPr>
              <w:tabs>
                <w:tab w:val="left" w:pos="840"/>
              </w:tabs>
              <w:jc w:val="left"/>
              <w:rPr>
                <w:rFonts w:eastAsiaTheme="minorEastAsia"/>
                <w:lang w:eastAsia="zh-CN"/>
              </w:rPr>
            </w:pPr>
            <w:r w:rsidRPr="00DD3853">
              <w:rPr>
                <w:rFonts w:eastAsiaTheme="minorEastAsia" w:hint="eastAsia"/>
                <w:lang w:eastAsia="zh-CN"/>
              </w:rPr>
              <w:t>O</w:t>
            </w:r>
            <w:r w:rsidRPr="00DD3853">
              <w:rPr>
                <w:rFonts w:eastAsiaTheme="minorEastAsia"/>
                <w:lang w:eastAsia="zh-CN"/>
              </w:rPr>
              <w:t>ne report config: one sub-configuration for SD and one sub-configuration for PD</w:t>
            </w:r>
          </w:p>
        </w:tc>
      </w:tr>
    </w:tbl>
    <w:p w14:paraId="7A55A059" w14:textId="77777777" w:rsidR="003A077C" w:rsidRDefault="003A077C">
      <w:pPr>
        <w:pStyle w:val="maintext"/>
        <w:ind w:firstLineChars="90" w:firstLine="180"/>
        <w:rPr>
          <w:rFonts w:ascii="Calibri" w:hAnsi="Calibri" w:cs="Arial"/>
          <w:color w:val="000000" w:themeColor="text1"/>
        </w:rPr>
      </w:pPr>
    </w:p>
    <w:p w14:paraId="41F57556" w14:textId="77777777" w:rsidR="003A077C" w:rsidRDefault="00883C2D">
      <w:pPr>
        <w:pStyle w:val="Heading1"/>
        <w:numPr>
          <w:ilvl w:val="1"/>
          <w:numId w:val="10"/>
        </w:numPr>
        <w:jc w:val="both"/>
        <w:rPr>
          <w:color w:val="000000"/>
        </w:rPr>
      </w:pPr>
      <w:r>
        <w:rPr>
          <w:color w:val="000000"/>
        </w:rPr>
        <w:t>Issue 4: FG 42-4</w:t>
      </w:r>
    </w:p>
    <w:p w14:paraId="00A33997"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0E50510" w14:textId="77777777" w:rsidR="003A077C" w:rsidRDefault="003A077C">
      <w:pPr>
        <w:pStyle w:val="maintext"/>
        <w:ind w:firstLineChars="90" w:firstLine="180"/>
        <w:rPr>
          <w:rFonts w:ascii="Calibri" w:hAnsi="Calibri" w:cs="Arial"/>
        </w:rPr>
      </w:pPr>
    </w:p>
    <w:p w14:paraId="3CFFFAED"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44"/>
        <w:gridCol w:w="2658"/>
        <w:gridCol w:w="5196"/>
        <w:gridCol w:w="222"/>
        <w:gridCol w:w="561"/>
        <w:gridCol w:w="222"/>
        <w:gridCol w:w="2997"/>
        <w:gridCol w:w="641"/>
        <w:gridCol w:w="472"/>
        <w:gridCol w:w="472"/>
        <w:gridCol w:w="550"/>
        <w:gridCol w:w="4168"/>
        <w:gridCol w:w="1747"/>
      </w:tblGrid>
      <w:tr w:rsidR="003A077C" w14:paraId="53F9CF75" w14:textId="77777777">
        <w:tc>
          <w:tcPr>
            <w:tcW w:w="0" w:type="auto"/>
            <w:shd w:val="clear" w:color="auto" w:fill="auto"/>
          </w:tcPr>
          <w:p w14:paraId="434A1959"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0CBB32D1"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04993A58"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Cell DTX or DRX operation based on RRC configuration</w:t>
            </w:r>
          </w:p>
        </w:tc>
        <w:tc>
          <w:tcPr>
            <w:tcW w:w="0" w:type="auto"/>
            <w:shd w:val="clear" w:color="auto" w:fill="auto"/>
          </w:tcPr>
          <w:p w14:paraId="05600136" w14:textId="77777777" w:rsidR="003A077C" w:rsidRDefault="00883C2D">
            <w:pPr>
              <w:jc w:val="left"/>
              <w:rPr>
                <w:rFonts w:cs="Arial"/>
                <w:color w:val="000000" w:themeColor="text1"/>
              </w:rPr>
            </w:pPr>
            <w:r>
              <w:rPr>
                <w:rFonts w:cs="Arial"/>
                <w:color w:val="000000" w:themeColor="text1"/>
              </w:rPr>
              <w:t>1) During non-active duration of Cell DTX, UE does not expect to receive and/or process the following channels/signals from the gNB:</w:t>
            </w:r>
          </w:p>
          <w:p w14:paraId="4F1B33C8" w14:textId="77777777" w:rsidR="003A077C" w:rsidRDefault="00883C2D">
            <w:pPr>
              <w:jc w:val="left"/>
              <w:rPr>
                <w:rFonts w:cs="Arial"/>
                <w:color w:val="000000" w:themeColor="text1"/>
              </w:rPr>
            </w:pPr>
            <w:r>
              <w:rPr>
                <w:rFonts w:cs="Arial"/>
                <w:color w:val="000000" w:themeColor="text1"/>
              </w:rPr>
              <w:t>- Periodic/Semi-persistent CSI-RS configuration in CSI-ReportConfig with reportQuantity including RI</w:t>
            </w:r>
          </w:p>
          <w:p w14:paraId="619E5E37" w14:textId="77777777" w:rsidR="003A077C" w:rsidRDefault="00883C2D">
            <w:pPr>
              <w:jc w:val="left"/>
              <w:rPr>
                <w:rFonts w:cs="Arial"/>
                <w:color w:val="000000" w:themeColor="text1"/>
              </w:rPr>
            </w:pPr>
            <w:r>
              <w:rPr>
                <w:rFonts w:cs="Arial"/>
                <w:color w:val="000000" w:themeColor="text1"/>
              </w:rPr>
              <w:t>2) During non-active duration of Cell DRX, UE does not expect to transmit the following channels/signals from the gNB:</w:t>
            </w:r>
          </w:p>
          <w:p w14:paraId="139146AA" w14:textId="77777777" w:rsidR="003A077C" w:rsidRDefault="00883C2D">
            <w:pPr>
              <w:jc w:val="left"/>
              <w:rPr>
                <w:rFonts w:cs="Arial"/>
                <w:color w:val="000000" w:themeColor="text1"/>
              </w:rPr>
            </w:pPr>
            <w:r>
              <w:rPr>
                <w:rFonts w:cs="Arial"/>
                <w:color w:val="000000" w:themeColor="text1"/>
              </w:rPr>
              <w:t>- Periodic/Semi-persistent CSI report</w:t>
            </w:r>
          </w:p>
          <w:p w14:paraId="4750A3B3"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 Periodic/Semi-persistent SRS</w:t>
            </w:r>
          </w:p>
        </w:tc>
        <w:tc>
          <w:tcPr>
            <w:tcW w:w="0" w:type="auto"/>
            <w:shd w:val="clear" w:color="auto" w:fill="auto"/>
          </w:tcPr>
          <w:p w14:paraId="7BA4EFDA"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019278A2"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6B2A8AD5"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5A1CFF1F"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UE does not support Cell DTX/DRX operation for network energy savings</w:t>
            </w:r>
          </w:p>
        </w:tc>
        <w:tc>
          <w:tcPr>
            <w:tcW w:w="0" w:type="auto"/>
            <w:shd w:val="clear" w:color="auto" w:fill="auto"/>
          </w:tcPr>
          <w:p w14:paraId="2574234D"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Per UE</w:t>
            </w:r>
          </w:p>
        </w:tc>
        <w:tc>
          <w:tcPr>
            <w:tcW w:w="0" w:type="auto"/>
            <w:shd w:val="clear" w:color="auto" w:fill="auto"/>
          </w:tcPr>
          <w:p w14:paraId="737B0F0C"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2FD238A"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449396D"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182CF1B4"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Note: RAN2 may need to add list of channels not expected to be transmitted or received during Cell DTX/DRX</w:t>
            </w:r>
          </w:p>
        </w:tc>
        <w:tc>
          <w:tcPr>
            <w:tcW w:w="0" w:type="auto"/>
            <w:shd w:val="clear" w:color="auto" w:fill="auto"/>
          </w:tcPr>
          <w:p w14:paraId="0F413779"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3198A5AE" w14:textId="77777777" w:rsidR="003A077C" w:rsidRDefault="003A07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0959328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18C673"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981F321"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377C7744" w14:textId="77777777">
        <w:tc>
          <w:tcPr>
            <w:tcW w:w="1818" w:type="dxa"/>
            <w:tcBorders>
              <w:top w:val="single" w:sz="4" w:space="0" w:color="auto"/>
              <w:left w:val="single" w:sz="4" w:space="0" w:color="auto"/>
              <w:bottom w:val="single" w:sz="4" w:space="0" w:color="auto"/>
              <w:right w:val="single" w:sz="4" w:space="0" w:color="auto"/>
            </w:tcBorders>
          </w:tcPr>
          <w:p w14:paraId="3DF40A22"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63590D1" w14:textId="77777777" w:rsidR="003A077C" w:rsidRDefault="00883C2D">
            <w:pPr>
              <w:pStyle w:val="ListParagraph"/>
              <w:numPr>
                <w:ilvl w:val="0"/>
                <w:numId w:val="37"/>
              </w:numPr>
              <w:jc w:val="left"/>
              <w:rPr>
                <w:rFonts w:eastAsia="Yu Mincho"/>
                <w:lang w:eastAsia="ja-JP"/>
              </w:rPr>
            </w:pPr>
            <w:r>
              <w:rPr>
                <w:rFonts w:eastAsia="Yu Mincho" w:hint="eastAsia"/>
                <w:lang w:eastAsia="ja-JP"/>
              </w:rPr>
              <w:t>W</w:t>
            </w:r>
            <w:r>
              <w:rPr>
                <w:rFonts w:eastAsia="Yu Mincho"/>
                <w:lang w:eastAsia="ja-JP"/>
              </w:rPr>
              <w:t>e support to define the basic FG for cell DTX/DRX operation based on RRC.</w:t>
            </w:r>
          </w:p>
          <w:p w14:paraId="6001934A" w14:textId="77777777" w:rsidR="003A077C" w:rsidRDefault="00883C2D">
            <w:pPr>
              <w:pStyle w:val="ListParagraph"/>
              <w:numPr>
                <w:ilvl w:val="0"/>
                <w:numId w:val="37"/>
              </w:numPr>
              <w:jc w:val="left"/>
              <w:rPr>
                <w:rFonts w:eastAsia="Yu Mincho"/>
                <w:lang w:eastAsia="ja-JP"/>
              </w:rPr>
            </w:pPr>
            <w:r>
              <w:rPr>
                <w:rFonts w:eastAsia="Yu Mincho"/>
                <w:lang w:eastAsia="ja-JP"/>
              </w:rPr>
              <w:t>All RAN1/2 agreed UE behavior during non-active duration of cell DTX/DRX will be covered by this FG.</w:t>
            </w:r>
          </w:p>
        </w:tc>
      </w:tr>
      <w:tr w:rsidR="003A077C" w14:paraId="761E5F93" w14:textId="77777777">
        <w:tc>
          <w:tcPr>
            <w:tcW w:w="1818" w:type="dxa"/>
            <w:tcBorders>
              <w:top w:val="single" w:sz="4" w:space="0" w:color="auto"/>
              <w:left w:val="single" w:sz="4" w:space="0" w:color="auto"/>
              <w:bottom w:val="single" w:sz="4" w:space="0" w:color="auto"/>
              <w:right w:val="single" w:sz="4" w:space="0" w:color="auto"/>
            </w:tcBorders>
          </w:tcPr>
          <w:p w14:paraId="3CF84F6F" w14:textId="77777777" w:rsidR="003A077C" w:rsidRDefault="00883C2D">
            <w:pPr>
              <w:pStyle w:val="paragraph"/>
              <w:spacing w:before="0" w:beforeAutospacing="0" w:after="0" w:afterAutospacing="0"/>
              <w:textAlignment w:val="baseline"/>
              <w:rPr>
                <w:rStyle w:val="normaltextrun"/>
                <w:rFonts w:eastAsia="Yu Mincho"/>
                <w:sz w:val="20"/>
                <w:lang w:eastAsia="ja-JP"/>
              </w:rPr>
            </w:pPr>
            <w:bookmarkStart w:id="32" w:name="_Hlk143518327"/>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1D0C2619" w14:textId="77777777" w:rsidR="003A077C" w:rsidRDefault="00883C2D">
            <w:pPr>
              <w:jc w:val="left"/>
              <w:rPr>
                <w:rFonts w:eastAsia="Yu Mincho"/>
                <w:lang w:eastAsia="ja-JP"/>
              </w:rPr>
            </w:pPr>
            <w:r>
              <w:rPr>
                <w:rFonts w:eastAsia="Yu Mincho"/>
                <w:lang w:eastAsia="ja-JP"/>
              </w:rPr>
              <w:t xml:space="preserve">RRC configuration of Cell DTX/DRX should be supported in combination with L1 signaling of DCI format 2_X in a single FG.  WE don’t support two FGs for this operation.   </w:t>
            </w:r>
          </w:p>
        </w:tc>
      </w:tr>
      <w:tr w:rsidR="003A077C" w14:paraId="067AEA58" w14:textId="77777777">
        <w:tc>
          <w:tcPr>
            <w:tcW w:w="1818" w:type="dxa"/>
            <w:tcBorders>
              <w:top w:val="single" w:sz="4" w:space="0" w:color="auto"/>
              <w:left w:val="single" w:sz="4" w:space="0" w:color="auto"/>
              <w:bottom w:val="single" w:sz="4" w:space="0" w:color="auto"/>
              <w:right w:val="single" w:sz="4" w:space="0" w:color="auto"/>
            </w:tcBorders>
          </w:tcPr>
          <w:p w14:paraId="06458A16"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34CF0EE3" w14:textId="77777777" w:rsidR="003A077C" w:rsidRDefault="00883C2D">
            <w:pPr>
              <w:jc w:val="left"/>
              <w:rPr>
                <w:rFonts w:eastAsia="Yu Mincho"/>
                <w:lang w:eastAsia="ja-JP"/>
              </w:rPr>
            </w:pPr>
            <w:r>
              <w:rPr>
                <w:rFonts w:eastAsia="Yu Mincho"/>
                <w:lang w:eastAsia="ja-JP"/>
              </w:rPr>
              <w:t>Fine to support.</w:t>
            </w:r>
          </w:p>
        </w:tc>
      </w:tr>
      <w:tr w:rsidR="003A077C" w14:paraId="53154628" w14:textId="77777777">
        <w:tc>
          <w:tcPr>
            <w:tcW w:w="1818" w:type="dxa"/>
            <w:tcBorders>
              <w:top w:val="single" w:sz="4" w:space="0" w:color="auto"/>
              <w:left w:val="single" w:sz="4" w:space="0" w:color="auto"/>
              <w:bottom w:val="single" w:sz="4" w:space="0" w:color="auto"/>
              <w:right w:val="single" w:sz="4" w:space="0" w:color="auto"/>
            </w:tcBorders>
          </w:tcPr>
          <w:p w14:paraId="347CD736" w14:textId="77777777" w:rsidR="003A077C"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458F0A9" w14:textId="77777777" w:rsidR="003A077C" w:rsidRPr="00883C2D" w:rsidRDefault="00883C2D">
            <w:pPr>
              <w:jc w:val="left"/>
              <w:rPr>
                <w:rFonts w:eastAsia="Malgun Gothic"/>
                <w:lang w:eastAsia="ko-KR"/>
              </w:rPr>
            </w:pPr>
            <w:r>
              <w:rPr>
                <w:rFonts w:eastAsia="Malgun Gothic" w:hint="eastAsia"/>
                <w:lang w:eastAsia="ko-KR"/>
              </w:rPr>
              <w:t>OK</w:t>
            </w:r>
          </w:p>
        </w:tc>
      </w:tr>
      <w:tr w:rsidR="00380A0F" w14:paraId="49E93A39" w14:textId="77777777">
        <w:tc>
          <w:tcPr>
            <w:tcW w:w="1818" w:type="dxa"/>
            <w:tcBorders>
              <w:top w:val="single" w:sz="4" w:space="0" w:color="auto"/>
              <w:left w:val="single" w:sz="4" w:space="0" w:color="auto"/>
              <w:bottom w:val="single" w:sz="4" w:space="0" w:color="auto"/>
              <w:right w:val="single" w:sz="4" w:space="0" w:color="auto"/>
            </w:tcBorders>
          </w:tcPr>
          <w:p w14:paraId="7231404C" w14:textId="77777777" w:rsidR="00380A0F" w:rsidRDefault="00380A0F" w:rsidP="00380A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667CA6A8" w14:textId="77777777" w:rsidR="00380A0F" w:rsidRDefault="00380A0F" w:rsidP="00380A0F">
            <w:pPr>
              <w:jc w:val="left"/>
              <w:rPr>
                <w:rFonts w:eastAsia="Yu Mincho"/>
                <w:lang w:eastAsia="ja-JP"/>
              </w:rPr>
            </w:pPr>
            <w:r>
              <w:rPr>
                <w:rFonts w:eastAsia="Yu Mincho"/>
                <w:lang w:eastAsia="ja-JP"/>
              </w:rPr>
              <w:t>“</w:t>
            </w:r>
            <w:r w:rsidRPr="00703AE6">
              <w:rPr>
                <w:rFonts w:cs="Arial"/>
                <w:color w:val="000000" w:themeColor="text1"/>
              </w:rPr>
              <w:t>UE does not expect to receive</w:t>
            </w:r>
            <w:r>
              <w:rPr>
                <w:rFonts w:cs="Arial"/>
                <w:color w:val="000000" w:themeColor="text1"/>
              </w:rPr>
              <w:t>/transmit</w:t>
            </w:r>
            <w:r>
              <w:rPr>
                <w:rFonts w:eastAsia="Yu Mincho"/>
                <w:lang w:eastAsia="ja-JP"/>
              </w:rPr>
              <w:t>” is not clear, one interpretation could be gNB avoiding such scheduling. To avoid misleading, we suggest to change remove “</w:t>
            </w:r>
            <w:r w:rsidRPr="00703AE6">
              <w:rPr>
                <w:rFonts w:cs="Arial"/>
                <w:color w:val="000000" w:themeColor="text1"/>
              </w:rPr>
              <w:t>expect to</w:t>
            </w:r>
            <w:r>
              <w:rPr>
                <w:rFonts w:eastAsia="Yu Mincho"/>
                <w:lang w:eastAsia="ja-JP"/>
              </w:rPr>
              <w:t xml:space="preserve">” for both cell DTX and DRX. </w:t>
            </w:r>
          </w:p>
          <w:p w14:paraId="57126F65" w14:textId="77777777" w:rsidR="00380A0F" w:rsidRPr="00703AE6" w:rsidRDefault="00380A0F" w:rsidP="00380A0F">
            <w:pPr>
              <w:jc w:val="left"/>
              <w:rPr>
                <w:rFonts w:cs="Arial"/>
                <w:color w:val="000000" w:themeColor="text1"/>
              </w:rPr>
            </w:pPr>
            <w:r w:rsidRPr="00703AE6">
              <w:rPr>
                <w:rFonts w:cs="Arial"/>
                <w:color w:val="000000" w:themeColor="text1"/>
              </w:rPr>
              <w:t xml:space="preserve">1) During non-active duration of Cell DTX, UE does not </w:t>
            </w:r>
            <w:r w:rsidRPr="00A31BC6">
              <w:rPr>
                <w:rFonts w:cs="Arial"/>
                <w:strike/>
                <w:color w:val="FF0000"/>
              </w:rPr>
              <w:t>expect to</w:t>
            </w:r>
            <w:r w:rsidRPr="00A31BC6">
              <w:rPr>
                <w:rFonts w:cs="Arial"/>
                <w:color w:val="FF0000"/>
              </w:rPr>
              <w:t xml:space="preserve"> </w:t>
            </w:r>
            <w:r w:rsidRPr="00703AE6">
              <w:rPr>
                <w:rFonts w:cs="Arial"/>
                <w:color w:val="000000" w:themeColor="text1"/>
              </w:rPr>
              <w:t>receive and/or process the following channels/signals from the gNB:</w:t>
            </w:r>
          </w:p>
          <w:p w14:paraId="794852E6" w14:textId="77777777" w:rsidR="00380A0F" w:rsidRPr="00703AE6" w:rsidRDefault="00380A0F" w:rsidP="00380A0F">
            <w:pPr>
              <w:jc w:val="left"/>
              <w:rPr>
                <w:rFonts w:cs="Arial"/>
                <w:color w:val="000000" w:themeColor="text1"/>
              </w:rPr>
            </w:pPr>
            <w:r w:rsidRPr="00703AE6">
              <w:rPr>
                <w:rFonts w:cs="Arial"/>
                <w:color w:val="000000" w:themeColor="text1"/>
              </w:rPr>
              <w:t>- Periodic/Semi-persistent CSI-RS configuration in CSI-ReportConfig with reportQuantity including RI</w:t>
            </w:r>
          </w:p>
          <w:p w14:paraId="66A14042" w14:textId="77777777" w:rsidR="00380A0F" w:rsidRPr="00703AE6" w:rsidRDefault="00380A0F" w:rsidP="00380A0F">
            <w:pPr>
              <w:jc w:val="left"/>
              <w:rPr>
                <w:rFonts w:cs="Arial"/>
                <w:color w:val="000000" w:themeColor="text1"/>
              </w:rPr>
            </w:pPr>
            <w:r w:rsidRPr="00703AE6">
              <w:rPr>
                <w:rFonts w:cs="Arial"/>
                <w:color w:val="000000" w:themeColor="text1"/>
              </w:rPr>
              <w:t xml:space="preserve">2) During non-active duration of Cell DRX, UE does not </w:t>
            </w:r>
            <w:r w:rsidRPr="00A31BC6">
              <w:rPr>
                <w:rFonts w:cs="Arial"/>
                <w:strike/>
                <w:color w:val="FF0000"/>
              </w:rPr>
              <w:t>expect to</w:t>
            </w:r>
            <w:r w:rsidRPr="00A31BC6">
              <w:rPr>
                <w:rFonts w:cs="Arial"/>
                <w:color w:val="FF0000"/>
              </w:rPr>
              <w:t xml:space="preserve"> </w:t>
            </w:r>
            <w:r w:rsidRPr="00703AE6">
              <w:rPr>
                <w:rFonts w:cs="Arial"/>
                <w:color w:val="000000" w:themeColor="text1"/>
              </w:rPr>
              <w:t xml:space="preserve">transmit the following channels/signals </w:t>
            </w:r>
            <w:r w:rsidRPr="00A31BC6">
              <w:rPr>
                <w:rFonts w:cs="Arial"/>
                <w:strike/>
                <w:color w:val="FF0000"/>
              </w:rPr>
              <w:t>from</w:t>
            </w:r>
            <w:r w:rsidRPr="00A31BC6">
              <w:rPr>
                <w:rFonts w:cs="Arial"/>
                <w:color w:val="FF0000"/>
              </w:rPr>
              <w:t xml:space="preserve"> </w:t>
            </w:r>
            <w:r>
              <w:rPr>
                <w:rFonts w:cs="Arial"/>
                <w:color w:val="FF0000"/>
              </w:rPr>
              <w:t xml:space="preserve">to </w:t>
            </w:r>
            <w:r w:rsidRPr="00703AE6">
              <w:rPr>
                <w:rFonts w:cs="Arial"/>
                <w:color w:val="000000" w:themeColor="text1"/>
              </w:rPr>
              <w:t>the gNB:</w:t>
            </w:r>
          </w:p>
          <w:p w14:paraId="532B03CF" w14:textId="77777777" w:rsidR="00380A0F" w:rsidRPr="00703AE6" w:rsidRDefault="00380A0F" w:rsidP="00380A0F">
            <w:pPr>
              <w:jc w:val="left"/>
              <w:rPr>
                <w:rFonts w:cs="Arial"/>
                <w:color w:val="000000" w:themeColor="text1"/>
              </w:rPr>
            </w:pPr>
            <w:r w:rsidRPr="00703AE6">
              <w:rPr>
                <w:rFonts w:cs="Arial"/>
                <w:color w:val="000000" w:themeColor="text1"/>
              </w:rPr>
              <w:t>- Periodic/Semi-persistent CSI report</w:t>
            </w:r>
          </w:p>
          <w:p w14:paraId="343E0241" w14:textId="77777777" w:rsidR="00380A0F" w:rsidRPr="00380A0F" w:rsidRDefault="00380A0F" w:rsidP="00380A0F">
            <w:pPr>
              <w:jc w:val="left"/>
              <w:rPr>
                <w:rFonts w:eastAsia="Yu Mincho"/>
                <w:lang w:eastAsia="ja-JP"/>
              </w:rPr>
            </w:pPr>
            <w:r w:rsidRPr="00703AE6">
              <w:rPr>
                <w:rFonts w:cs="Arial"/>
                <w:color w:val="000000" w:themeColor="text1"/>
              </w:rPr>
              <w:t>- Periodic/Semi-persistent SRS</w:t>
            </w:r>
          </w:p>
        </w:tc>
      </w:tr>
      <w:bookmarkEnd w:id="32"/>
      <w:tr w:rsidR="008E4C35" w:rsidRPr="006D0C7A" w14:paraId="1E2E8680" w14:textId="77777777" w:rsidTr="008E4C35">
        <w:tc>
          <w:tcPr>
            <w:tcW w:w="1818" w:type="dxa"/>
            <w:tcBorders>
              <w:top w:val="single" w:sz="4" w:space="0" w:color="auto"/>
              <w:left w:val="single" w:sz="4" w:space="0" w:color="auto"/>
              <w:bottom w:val="single" w:sz="4" w:space="0" w:color="auto"/>
              <w:right w:val="single" w:sz="4" w:space="0" w:color="auto"/>
            </w:tcBorders>
          </w:tcPr>
          <w:p w14:paraId="490C2AFB" w14:textId="77777777" w:rsidR="008E4C35" w:rsidRPr="008E4C35" w:rsidRDefault="008E4C35" w:rsidP="004462D4">
            <w:pPr>
              <w:pStyle w:val="paragraph"/>
              <w:spacing w:before="0" w:beforeAutospacing="0" w:after="0" w:afterAutospacing="0"/>
              <w:textAlignment w:val="baseline"/>
              <w:rPr>
                <w:rStyle w:val="normaltextrun"/>
                <w:rFonts w:eastAsia="Yu Mincho"/>
                <w:sz w:val="20"/>
                <w:lang w:eastAsia="ja-JP"/>
              </w:rPr>
            </w:pPr>
            <w:r w:rsidRPr="008E4C35">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72D9BF2A" w14:textId="77777777" w:rsidR="008E4C35" w:rsidRPr="008E4C35" w:rsidRDefault="008E4C35" w:rsidP="008E4C35">
            <w:pPr>
              <w:pStyle w:val="ListParagraph"/>
              <w:numPr>
                <w:ilvl w:val="3"/>
                <w:numId w:val="59"/>
              </w:numPr>
              <w:jc w:val="left"/>
              <w:rPr>
                <w:rFonts w:eastAsia="Yu Mincho"/>
                <w:lang w:eastAsia="ja-JP"/>
              </w:rPr>
            </w:pPr>
            <w:r w:rsidRPr="008E4C35">
              <w:rPr>
                <w:rFonts w:eastAsia="Yu Mincho"/>
                <w:lang w:eastAsia="ja-JP"/>
              </w:rPr>
              <w:t xml:space="preserve">Suggest to add following  to the component to clarfy the high-level FG description. Additional details might be added to refer to active and non-active periods. </w:t>
            </w:r>
          </w:p>
          <w:p w14:paraId="2687A240" w14:textId="77777777" w:rsidR="008E4C35" w:rsidRPr="00D80F3C" w:rsidRDefault="008E4C35" w:rsidP="00D80F3C">
            <w:pPr>
              <w:ind w:left="2160"/>
              <w:jc w:val="left"/>
              <w:rPr>
                <w:rFonts w:eastAsia="Yu Mincho"/>
                <w:u w:val="single"/>
                <w:lang w:eastAsia="ja-JP"/>
              </w:rPr>
            </w:pPr>
            <w:r w:rsidRPr="00D80F3C">
              <w:rPr>
                <w:rFonts w:eastAsia="Yu Mincho"/>
                <w:u w:val="single"/>
                <w:lang w:eastAsia="ja-JP"/>
              </w:rPr>
              <w:t xml:space="preserve">Support of cell DTX/DRX operation </w:t>
            </w:r>
          </w:p>
          <w:p w14:paraId="3C682B9F" w14:textId="77777777" w:rsidR="008E4C35" w:rsidRPr="00D80F3C" w:rsidRDefault="008E4C35" w:rsidP="008E4C35">
            <w:pPr>
              <w:pStyle w:val="ListParagraph"/>
              <w:numPr>
                <w:ilvl w:val="0"/>
                <w:numId w:val="60"/>
              </w:numPr>
              <w:spacing w:before="0" w:after="0" w:line="240" w:lineRule="auto"/>
              <w:ind w:left="2880"/>
              <w:contextualSpacing w:val="0"/>
              <w:jc w:val="left"/>
              <w:rPr>
                <w:rFonts w:eastAsia="Yu Mincho"/>
                <w:u w:val="single"/>
                <w:lang w:eastAsia="ja-JP"/>
              </w:rPr>
            </w:pPr>
            <w:r w:rsidRPr="00D80F3C">
              <w:rPr>
                <w:rFonts w:eastAsia="Yu Mincho"/>
                <w:u w:val="single"/>
                <w:lang w:eastAsia="ja-JP"/>
              </w:rPr>
              <w:t>Support of higher layer configuration for cell DTX</w:t>
            </w:r>
          </w:p>
          <w:p w14:paraId="035E3959" w14:textId="77777777" w:rsidR="008E4C35" w:rsidRPr="00D80F3C" w:rsidRDefault="008E4C35" w:rsidP="008E4C35">
            <w:pPr>
              <w:pStyle w:val="ListParagraph"/>
              <w:numPr>
                <w:ilvl w:val="0"/>
                <w:numId w:val="60"/>
              </w:numPr>
              <w:ind w:left="2880"/>
              <w:jc w:val="left"/>
              <w:rPr>
                <w:rFonts w:eastAsia="Yu Mincho"/>
                <w:u w:val="single"/>
                <w:lang w:eastAsia="ja-JP"/>
              </w:rPr>
            </w:pPr>
            <w:r w:rsidRPr="00D80F3C">
              <w:rPr>
                <w:rFonts w:eastAsia="Yu Mincho"/>
                <w:u w:val="single"/>
                <w:lang w:eastAsia="ja-JP"/>
              </w:rPr>
              <w:t>Support of higher layer configuration for cell DRX</w:t>
            </w:r>
          </w:p>
          <w:p w14:paraId="50CAC2DA" w14:textId="56AA435F" w:rsidR="008E4C35" w:rsidRPr="008E4C35" w:rsidRDefault="008E4C35" w:rsidP="008E4C35">
            <w:pPr>
              <w:pStyle w:val="ListParagraph"/>
              <w:numPr>
                <w:ilvl w:val="3"/>
                <w:numId w:val="59"/>
              </w:numPr>
              <w:jc w:val="left"/>
              <w:rPr>
                <w:rFonts w:eastAsia="Yu Mincho"/>
                <w:lang w:eastAsia="ja-JP"/>
              </w:rPr>
            </w:pPr>
            <w:r w:rsidRPr="008E4C35">
              <w:rPr>
                <w:rFonts w:eastAsia="Yu Mincho"/>
                <w:lang w:eastAsia="ja-JP"/>
              </w:rPr>
              <w:t>Suggest to update “duration” to “period”</w:t>
            </w:r>
            <w:r w:rsidR="00D80F3C">
              <w:rPr>
                <w:rFonts w:eastAsia="Yu Mincho"/>
                <w:lang w:eastAsia="ja-JP"/>
              </w:rPr>
              <w:t xml:space="preserve"> to align with the terminology used in RAN1 agreements.</w:t>
            </w:r>
          </w:p>
          <w:p w14:paraId="0DA215E4" w14:textId="77777777" w:rsidR="008E4C35" w:rsidRPr="008E4C35" w:rsidRDefault="008E4C35" w:rsidP="008E4C35">
            <w:pPr>
              <w:pStyle w:val="ListParagraph"/>
              <w:numPr>
                <w:ilvl w:val="3"/>
                <w:numId w:val="59"/>
              </w:numPr>
              <w:jc w:val="left"/>
              <w:rPr>
                <w:rFonts w:eastAsia="Yu Mincho"/>
                <w:lang w:eastAsia="ja-JP"/>
              </w:rPr>
            </w:pPr>
            <w:r w:rsidRPr="008E4C35">
              <w:rPr>
                <w:rFonts w:eastAsia="Yu Mincho"/>
                <w:lang w:eastAsia="ja-JP"/>
              </w:rPr>
              <w:t>Suggest to remove “for network energy savings” in consequences column</w:t>
            </w:r>
          </w:p>
        </w:tc>
      </w:tr>
      <w:tr w:rsidR="00FA1167" w:rsidRPr="006D0C7A" w14:paraId="14E707E4" w14:textId="77777777" w:rsidTr="008E4C35">
        <w:tc>
          <w:tcPr>
            <w:tcW w:w="1818" w:type="dxa"/>
            <w:tcBorders>
              <w:top w:val="single" w:sz="4" w:space="0" w:color="auto"/>
              <w:left w:val="single" w:sz="4" w:space="0" w:color="auto"/>
              <w:bottom w:val="single" w:sz="4" w:space="0" w:color="auto"/>
              <w:right w:val="single" w:sz="4" w:space="0" w:color="auto"/>
            </w:tcBorders>
          </w:tcPr>
          <w:p w14:paraId="309A03E5" w14:textId="716EEFD3" w:rsidR="00FA1167" w:rsidRPr="008E4C35" w:rsidRDefault="00FA1167" w:rsidP="004462D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Qualcomm1</w:t>
            </w:r>
          </w:p>
        </w:tc>
        <w:tc>
          <w:tcPr>
            <w:tcW w:w="20522" w:type="dxa"/>
            <w:tcBorders>
              <w:top w:val="single" w:sz="4" w:space="0" w:color="auto"/>
              <w:left w:val="single" w:sz="4" w:space="0" w:color="auto"/>
              <w:bottom w:val="single" w:sz="4" w:space="0" w:color="auto"/>
              <w:right w:val="single" w:sz="4" w:space="0" w:color="auto"/>
            </w:tcBorders>
          </w:tcPr>
          <w:p w14:paraId="1F943CA3" w14:textId="62139B4E" w:rsidR="00FA1167" w:rsidRPr="00FA1167" w:rsidRDefault="00087FA3" w:rsidP="00FA1167">
            <w:pPr>
              <w:tabs>
                <w:tab w:val="left" w:pos="1680"/>
              </w:tabs>
              <w:jc w:val="left"/>
              <w:rPr>
                <w:rFonts w:eastAsia="Yu Mincho"/>
                <w:lang w:eastAsia="ja-JP"/>
              </w:rPr>
            </w:pPr>
            <w:r>
              <w:rPr>
                <w:rFonts w:eastAsia="Yu Mincho"/>
                <w:lang w:eastAsia="ja-JP"/>
              </w:rPr>
              <w:t>We suggest the signaling is per band.</w:t>
            </w:r>
          </w:p>
        </w:tc>
      </w:tr>
      <w:tr w:rsidR="00DD3853" w:rsidRPr="006D0C7A" w14:paraId="0FABCE97" w14:textId="77777777" w:rsidTr="008E4C35">
        <w:tc>
          <w:tcPr>
            <w:tcW w:w="1818" w:type="dxa"/>
            <w:tcBorders>
              <w:top w:val="single" w:sz="4" w:space="0" w:color="auto"/>
              <w:left w:val="single" w:sz="4" w:space="0" w:color="auto"/>
              <w:bottom w:val="single" w:sz="4" w:space="0" w:color="auto"/>
              <w:right w:val="single" w:sz="4" w:space="0" w:color="auto"/>
            </w:tcBorders>
          </w:tcPr>
          <w:p w14:paraId="7CBFD69A" w14:textId="5B9C92D9" w:rsidR="00DD3853" w:rsidRDefault="00DD3853" w:rsidP="00DD3853">
            <w:pPr>
              <w:pStyle w:val="paragraph"/>
              <w:spacing w:before="0" w:beforeAutospacing="0" w:after="0" w:afterAutospacing="0"/>
              <w:textAlignment w:val="baseline"/>
              <w:rPr>
                <w:rStyle w:val="normaltextrun"/>
                <w:rFonts w:eastAsia="Yu Mincho"/>
                <w:sz w:val="20"/>
                <w:lang w:eastAsia="ja-JP"/>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698D18C" w14:textId="20BA7350" w:rsidR="00DD3853" w:rsidRDefault="00DD3853" w:rsidP="00DD3853">
            <w:pPr>
              <w:tabs>
                <w:tab w:val="left" w:pos="1680"/>
              </w:tabs>
              <w:jc w:val="left"/>
              <w:rPr>
                <w:rFonts w:eastAsia="Yu Mincho"/>
                <w:lang w:eastAsia="ja-JP"/>
              </w:rPr>
            </w:pPr>
            <w:r>
              <w:rPr>
                <w:rFonts w:eastAsiaTheme="minorEastAsia" w:hint="eastAsia"/>
                <w:lang w:eastAsia="zh-CN"/>
              </w:rPr>
              <w:t>O</w:t>
            </w:r>
            <w:r>
              <w:rPr>
                <w:rFonts w:eastAsiaTheme="minorEastAsia"/>
                <w:lang w:eastAsia="zh-CN"/>
              </w:rPr>
              <w:t>K</w:t>
            </w:r>
          </w:p>
        </w:tc>
      </w:tr>
    </w:tbl>
    <w:p w14:paraId="136B88E8" w14:textId="77777777" w:rsidR="003A077C" w:rsidRDefault="003A077C">
      <w:pPr>
        <w:pStyle w:val="maintext"/>
        <w:ind w:firstLineChars="90" w:firstLine="180"/>
        <w:rPr>
          <w:rFonts w:ascii="Calibri" w:hAnsi="Calibri" w:cs="Arial"/>
          <w:color w:val="000000" w:themeColor="text1"/>
        </w:rPr>
      </w:pPr>
    </w:p>
    <w:p w14:paraId="1F6FEAD9" w14:textId="77777777" w:rsidR="003A077C" w:rsidRDefault="00883C2D">
      <w:pPr>
        <w:pStyle w:val="Heading1"/>
        <w:numPr>
          <w:ilvl w:val="1"/>
          <w:numId w:val="10"/>
        </w:numPr>
        <w:jc w:val="both"/>
        <w:rPr>
          <w:color w:val="000000"/>
        </w:rPr>
      </w:pPr>
      <w:r>
        <w:rPr>
          <w:color w:val="000000"/>
        </w:rPr>
        <w:t>Issue 5: FG 42-5</w:t>
      </w:r>
    </w:p>
    <w:p w14:paraId="23915403"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950AE04" w14:textId="77777777" w:rsidR="003A077C" w:rsidRDefault="003A077C">
      <w:pPr>
        <w:pStyle w:val="maintext"/>
        <w:ind w:firstLineChars="90" w:firstLine="180"/>
        <w:rPr>
          <w:rFonts w:ascii="Calibri" w:hAnsi="Calibri" w:cs="Arial"/>
        </w:rPr>
      </w:pPr>
    </w:p>
    <w:p w14:paraId="47308866"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566"/>
        <w:gridCol w:w="3256"/>
        <w:gridCol w:w="4831"/>
        <w:gridCol w:w="566"/>
        <w:gridCol w:w="561"/>
        <w:gridCol w:w="222"/>
        <w:gridCol w:w="5796"/>
        <w:gridCol w:w="708"/>
        <w:gridCol w:w="472"/>
        <w:gridCol w:w="472"/>
        <w:gridCol w:w="550"/>
        <w:gridCol w:w="222"/>
        <w:gridCol w:w="2162"/>
      </w:tblGrid>
      <w:tr w:rsidR="003A077C" w14:paraId="434ED744" w14:textId="77777777">
        <w:tc>
          <w:tcPr>
            <w:tcW w:w="0" w:type="auto"/>
            <w:shd w:val="clear" w:color="auto" w:fill="auto"/>
          </w:tcPr>
          <w:p w14:paraId="2BED8CB2"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533B41C2"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42-5</w:t>
            </w:r>
          </w:p>
        </w:tc>
        <w:tc>
          <w:tcPr>
            <w:tcW w:w="0" w:type="auto"/>
            <w:shd w:val="clear" w:color="auto" w:fill="auto"/>
          </w:tcPr>
          <w:p w14:paraId="2356990D"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Cell DTX or DRX operation triggered by DCI format 2_x</w:t>
            </w:r>
          </w:p>
        </w:tc>
        <w:tc>
          <w:tcPr>
            <w:tcW w:w="0" w:type="auto"/>
            <w:shd w:val="clear" w:color="auto" w:fill="auto"/>
          </w:tcPr>
          <w:p w14:paraId="4C3A5EF0" w14:textId="77777777" w:rsidR="003A077C" w:rsidRDefault="00883C2D">
            <w:pPr>
              <w:jc w:val="left"/>
              <w:rPr>
                <w:rFonts w:eastAsiaTheme="minorEastAsia" w:cs="Arial"/>
                <w:color w:val="000000" w:themeColor="text1"/>
                <w:lang w:eastAsia="zh-CN"/>
              </w:rPr>
            </w:pPr>
            <w:r>
              <w:rPr>
                <w:rFonts w:eastAsiaTheme="minorEastAsia" w:cs="Arial"/>
                <w:color w:val="000000" w:themeColor="text1"/>
                <w:lang w:eastAsia="zh-CN"/>
              </w:rPr>
              <w:t>1) Detection of DCI format 2_x</w:t>
            </w:r>
          </w:p>
          <w:p w14:paraId="76590782" w14:textId="77777777" w:rsidR="003A077C" w:rsidRDefault="00883C2D">
            <w:pPr>
              <w:pStyle w:val="maintext"/>
              <w:ind w:firstLineChars="0" w:firstLine="0"/>
              <w:jc w:val="left"/>
              <w:rPr>
                <w:rFonts w:ascii="Arial" w:hAnsi="Arial" w:cs="Arial"/>
                <w:sz w:val="18"/>
              </w:rPr>
            </w:pPr>
            <w:r>
              <w:rPr>
                <w:rFonts w:ascii="Arial" w:eastAsiaTheme="minorEastAsia" w:hAnsi="Arial" w:cs="Arial"/>
                <w:color w:val="000000" w:themeColor="text1"/>
                <w:lang w:eastAsia="zh-CN"/>
              </w:rPr>
              <w:t>2) Support of Cell DTX and cell DRX configuration activation and deactivation via DCI</w:t>
            </w:r>
          </w:p>
        </w:tc>
        <w:tc>
          <w:tcPr>
            <w:tcW w:w="0" w:type="auto"/>
            <w:shd w:val="clear" w:color="auto" w:fill="auto"/>
          </w:tcPr>
          <w:p w14:paraId="5081FCC3"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25CAAC78"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6B473316"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257FB560"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rPr>
              <w:t>UE does not support dynamic Cell DTX/DRX operation triggered by L1 signalling for network energy savings</w:t>
            </w:r>
          </w:p>
        </w:tc>
        <w:tc>
          <w:tcPr>
            <w:tcW w:w="0" w:type="auto"/>
            <w:shd w:val="clear" w:color="auto" w:fill="auto"/>
          </w:tcPr>
          <w:p w14:paraId="2F5DEA62"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Per BC</w:t>
            </w:r>
          </w:p>
        </w:tc>
        <w:tc>
          <w:tcPr>
            <w:tcW w:w="0" w:type="auto"/>
            <w:shd w:val="clear" w:color="auto" w:fill="auto"/>
          </w:tcPr>
          <w:p w14:paraId="40F58885"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268324C5"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102653DD"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296C04E7"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3004CD90"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42A53042" w14:textId="77777777" w:rsidR="003A077C" w:rsidRDefault="003A07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75ED5C4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63924AC"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40CC60"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6248B8A6" w14:textId="77777777">
        <w:tc>
          <w:tcPr>
            <w:tcW w:w="1818" w:type="dxa"/>
            <w:tcBorders>
              <w:top w:val="single" w:sz="4" w:space="0" w:color="auto"/>
              <w:left w:val="single" w:sz="4" w:space="0" w:color="auto"/>
              <w:bottom w:val="single" w:sz="4" w:space="0" w:color="auto"/>
              <w:right w:val="single" w:sz="4" w:space="0" w:color="auto"/>
            </w:tcBorders>
          </w:tcPr>
          <w:p w14:paraId="2DFB2FF2"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86B2A76" w14:textId="77777777" w:rsidR="003A077C" w:rsidRDefault="00883C2D">
            <w:pPr>
              <w:jc w:val="left"/>
              <w:rPr>
                <w:rFonts w:eastAsia="Yu Mincho"/>
                <w:lang w:eastAsia="ja-JP"/>
              </w:rPr>
            </w:pPr>
            <w:r>
              <w:rPr>
                <w:rFonts w:eastAsia="Yu Mincho" w:hint="eastAsia"/>
                <w:lang w:eastAsia="ja-JP"/>
              </w:rPr>
              <w:t>W</w:t>
            </w:r>
            <w:r>
              <w:rPr>
                <w:rFonts w:eastAsia="Yu Mincho"/>
                <w:lang w:eastAsia="ja-JP"/>
              </w:rPr>
              <w:t>e support to define the separate FG for cell-DTX/DRX activation/deactivation via DCI format 2_X from the basic FG for cell DTX/DRX operation based on RRC.</w:t>
            </w:r>
          </w:p>
        </w:tc>
      </w:tr>
      <w:tr w:rsidR="003A077C" w14:paraId="144E1846" w14:textId="77777777">
        <w:tc>
          <w:tcPr>
            <w:tcW w:w="1818" w:type="dxa"/>
            <w:tcBorders>
              <w:top w:val="single" w:sz="4" w:space="0" w:color="auto"/>
              <w:left w:val="single" w:sz="4" w:space="0" w:color="auto"/>
              <w:bottom w:val="single" w:sz="4" w:space="0" w:color="auto"/>
              <w:right w:val="single" w:sz="4" w:space="0" w:color="auto"/>
            </w:tcBorders>
          </w:tcPr>
          <w:p w14:paraId="1AE09299"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464A657" w14:textId="77777777" w:rsidR="003A077C" w:rsidRDefault="00883C2D">
            <w:pPr>
              <w:jc w:val="left"/>
              <w:rPr>
                <w:rFonts w:eastAsia="Yu Mincho"/>
                <w:lang w:eastAsia="ja-JP"/>
              </w:rPr>
            </w:pPr>
            <w:r>
              <w:rPr>
                <w:rFonts w:eastAsia="Yu Mincho"/>
                <w:lang w:eastAsia="ja-JP"/>
              </w:rPr>
              <w:t xml:space="preserve">RRC configuration of Cell DTX/DRX should be supported in combination with L1 signaling of DCI format 2_X in a single FG.  WE don’t support two FGs for this operation.   </w:t>
            </w:r>
          </w:p>
        </w:tc>
      </w:tr>
      <w:tr w:rsidR="003A077C" w14:paraId="1721FEB3" w14:textId="77777777">
        <w:tc>
          <w:tcPr>
            <w:tcW w:w="1818" w:type="dxa"/>
            <w:tcBorders>
              <w:top w:val="single" w:sz="4" w:space="0" w:color="auto"/>
              <w:left w:val="single" w:sz="4" w:space="0" w:color="auto"/>
              <w:bottom w:val="single" w:sz="4" w:space="0" w:color="auto"/>
              <w:right w:val="single" w:sz="4" w:space="0" w:color="auto"/>
            </w:tcBorders>
          </w:tcPr>
          <w:p w14:paraId="1305DF8B"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635D8E1E" w14:textId="77777777" w:rsidR="003A077C" w:rsidRDefault="00883C2D">
            <w:pPr>
              <w:jc w:val="left"/>
              <w:rPr>
                <w:rFonts w:eastAsia="Yu Mincho"/>
                <w:lang w:eastAsia="ja-JP"/>
              </w:rPr>
            </w:pPr>
            <w:r>
              <w:rPr>
                <w:rFonts w:eastAsia="Yu Mincho"/>
                <w:lang w:eastAsia="ja-JP"/>
              </w:rPr>
              <w:t>Fine to support.</w:t>
            </w:r>
          </w:p>
        </w:tc>
      </w:tr>
      <w:tr w:rsidR="003A077C" w14:paraId="2CA0487B" w14:textId="77777777">
        <w:tc>
          <w:tcPr>
            <w:tcW w:w="1818" w:type="dxa"/>
            <w:tcBorders>
              <w:top w:val="single" w:sz="4" w:space="0" w:color="auto"/>
              <w:left w:val="single" w:sz="4" w:space="0" w:color="auto"/>
              <w:bottom w:val="single" w:sz="4" w:space="0" w:color="auto"/>
              <w:right w:val="single" w:sz="4" w:space="0" w:color="auto"/>
            </w:tcBorders>
          </w:tcPr>
          <w:p w14:paraId="0E34DECA" w14:textId="77777777" w:rsidR="003A077C" w:rsidRDefault="00883C2D">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D53A2FB" w14:textId="77777777" w:rsidR="003A077C" w:rsidRDefault="00883C2D">
            <w:pPr>
              <w:jc w:val="left"/>
              <w:rPr>
                <w:rFonts w:eastAsia="SimSun"/>
                <w:lang w:eastAsia="ja-JP"/>
              </w:rPr>
            </w:pPr>
            <w:r>
              <w:rPr>
                <w:rFonts w:eastAsia="SimSun" w:hint="eastAsia"/>
                <w:lang w:eastAsia="zh-CN"/>
              </w:rPr>
              <w:t>We don</w:t>
            </w:r>
            <w:r>
              <w:rPr>
                <w:rFonts w:eastAsia="SimSun"/>
                <w:lang w:eastAsia="zh-CN"/>
              </w:rPr>
              <w:t>’</w:t>
            </w:r>
            <w:r>
              <w:rPr>
                <w:rFonts w:eastAsia="SimSun" w:hint="eastAsia"/>
                <w:lang w:eastAsia="zh-CN"/>
              </w:rPr>
              <w:t>t think this feature should be per BC.</w:t>
            </w:r>
          </w:p>
        </w:tc>
      </w:tr>
      <w:tr w:rsidR="00883C2D" w14:paraId="0C91C99B" w14:textId="77777777">
        <w:tc>
          <w:tcPr>
            <w:tcW w:w="1818" w:type="dxa"/>
            <w:tcBorders>
              <w:top w:val="single" w:sz="4" w:space="0" w:color="auto"/>
              <w:left w:val="single" w:sz="4" w:space="0" w:color="auto"/>
              <w:bottom w:val="single" w:sz="4" w:space="0" w:color="auto"/>
              <w:right w:val="single" w:sz="4" w:space="0" w:color="auto"/>
            </w:tcBorders>
          </w:tcPr>
          <w:p w14:paraId="1C097399" w14:textId="77777777" w:rsidR="00883C2D"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1A4710D" w14:textId="77777777" w:rsidR="00883C2D" w:rsidRPr="00883C2D" w:rsidRDefault="00883C2D">
            <w:pPr>
              <w:jc w:val="left"/>
              <w:rPr>
                <w:rFonts w:eastAsia="Malgun Gothic"/>
                <w:lang w:eastAsia="ko-KR"/>
              </w:rPr>
            </w:pPr>
            <w:r>
              <w:rPr>
                <w:rFonts w:eastAsia="Malgun Gothic"/>
                <w:lang w:eastAsia="ko-KR"/>
              </w:rPr>
              <w:t xml:space="preserve">In general, we are </w:t>
            </w:r>
            <w:r>
              <w:rPr>
                <w:rFonts w:eastAsia="Malgun Gothic" w:hint="eastAsia"/>
                <w:lang w:eastAsia="ko-KR"/>
              </w:rPr>
              <w:t xml:space="preserve">OK, but </w:t>
            </w:r>
            <w:r>
              <w:rPr>
                <w:rFonts w:eastAsia="Malgun Gothic"/>
                <w:lang w:eastAsia="ko-KR"/>
              </w:rPr>
              <w:t xml:space="preserve">we </w:t>
            </w:r>
            <w:r>
              <w:rPr>
                <w:rFonts w:eastAsia="Malgun Gothic" w:hint="eastAsia"/>
                <w:lang w:eastAsia="ko-KR"/>
              </w:rPr>
              <w:t>can discuss per BC or</w:t>
            </w:r>
            <w:r>
              <w:rPr>
                <w:rFonts w:eastAsia="Malgun Gothic"/>
                <w:lang w:eastAsia="ko-KR"/>
              </w:rPr>
              <w:t xml:space="preserve"> e.g.,</w:t>
            </w:r>
            <w:r>
              <w:rPr>
                <w:rFonts w:eastAsia="Malgun Gothic" w:hint="eastAsia"/>
                <w:lang w:eastAsia="ko-KR"/>
              </w:rPr>
              <w:t xml:space="preserve"> per UE</w:t>
            </w:r>
          </w:p>
        </w:tc>
      </w:tr>
      <w:tr w:rsidR="00380A0F" w14:paraId="5A304039" w14:textId="77777777">
        <w:tc>
          <w:tcPr>
            <w:tcW w:w="1818" w:type="dxa"/>
            <w:tcBorders>
              <w:top w:val="single" w:sz="4" w:space="0" w:color="auto"/>
              <w:left w:val="single" w:sz="4" w:space="0" w:color="auto"/>
              <w:bottom w:val="single" w:sz="4" w:space="0" w:color="auto"/>
              <w:right w:val="single" w:sz="4" w:space="0" w:color="auto"/>
            </w:tcBorders>
          </w:tcPr>
          <w:p w14:paraId="4FEFF688" w14:textId="77777777" w:rsidR="00380A0F" w:rsidRDefault="00380A0F" w:rsidP="00380A0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S</w:t>
            </w:r>
            <w:r>
              <w:rPr>
                <w:rStyle w:val="normaltextrun"/>
                <w:rFonts w:asciiTheme="minorEastAsia" w:eastAsiaTheme="minorEastAsia" w:hAnsiTheme="minorEastAsia" w:hint="eastAsia"/>
                <w:sz w:val="20"/>
                <w:lang w:eastAsia="zh-CN"/>
              </w:rPr>
              <w:t>a</w:t>
            </w:r>
            <w:r>
              <w:rPr>
                <w:rStyle w:val="normaltextrun"/>
                <w:rFonts w:eastAsia="Yu Mincho"/>
                <w:sz w:val="20"/>
                <w:lang w:eastAsia="ja-JP"/>
              </w:rPr>
              <w:t>msung</w:t>
            </w:r>
          </w:p>
        </w:tc>
        <w:tc>
          <w:tcPr>
            <w:tcW w:w="20522" w:type="dxa"/>
            <w:tcBorders>
              <w:top w:val="single" w:sz="4" w:space="0" w:color="auto"/>
              <w:left w:val="single" w:sz="4" w:space="0" w:color="auto"/>
              <w:bottom w:val="single" w:sz="4" w:space="0" w:color="auto"/>
              <w:right w:val="single" w:sz="4" w:space="0" w:color="auto"/>
            </w:tcBorders>
          </w:tcPr>
          <w:p w14:paraId="43D1943A" w14:textId="77777777" w:rsidR="00380A0F" w:rsidRDefault="00380A0F" w:rsidP="00380A0F">
            <w:pPr>
              <w:jc w:val="left"/>
              <w:rPr>
                <w:rFonts w:eastAsia="Yu Mincho"/>
                <w:lang w:eastAsia="ja-JP"/>
              </w:rPr>
            </w:pPr>
            <w:r>
              <w:rPr>
                <w:rFonts w:eastAsia="Yu Mincho"/>
                <w:lang w:eastAsia="ja-JP"/>
              </w:rPr>
              <w:t xml:space="preserve">Fine. The description can be updated further reflecting the ongoing discussion, e.g., whether/how to support multiple serving cells, .., </w:t>
            </w:r>
          </w:p>
        </w:tc>
      </w:tr>
      <w:tr w:rsidR="008E4C35" w14:paraId="5A8C4CE0" w14:textId="77777777" w:rsidTr="008E4C35">
        <w:tc>
          <w:tcPr>
            <w:tcW w:w="1818" w:type="dxa"/>
            <w:tcBorders>
              <w:top w:val="single" w:sz="4" w:space="0" w:color="auto"/>
              <w:left w:val="single" w:sz="4" w:space="0" w:color="auto"/>
              <w:bottom w:val="single" w:sz="4" w:space="0" w:color="auto"/>
              <w:right w:val="single" w:sz="4" w:space="0" w:color="auto"/>
            </w:tcBorders>
          </w:tcPr>
          <w:p w14:paraId="740DC25D" w14:textId="77777777" w:rsidR="008E4C35" w:rsidRPr="008E4C35" w:rsidRDefault="008E4C35" w:rsidP="004462D4">
            <w:pPr>
              <w:pStyle w:val="paragraph"/>
              <w:spacing w:before="0" w:beforeAutospacing="0" w:after="0" w:afterAutospacing="0"/>
              <w:textAlignment w:val="baseline"/>
              <w:rPr>
                <w:rStyle w:val="normaltextrun"/>
                <w:rFonts w:eastAsia="Yu Mincho"/>
                <w:sz w:val="20"/>
                <w:lang w:eastAsia="ja-JP"/>
              </w:rPr>
            </w:pPr>
            <w:r w:rsidRPr="008E4C35">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4EE65468" w14:textId="77777777" w:rsidR="008E4C35" w:rsidRPr="008E4C35" w:rsidRDefault="008E4C35" w:rsidP="004462D4">
            <w:pPr>
              <w:jc w:val="left"/>
              <w:rPr>
                <w:rFonts w:eastAsia="Yu Mincho"/>
                <w:lang w:eastAsia="ja-JP"/>
              </w:rPr>
            </w:pPr>
            <w:r w:rsidRPr="008E4C35">
              <w:rPr>
                <w:rFonts w:eastAsia="Yu Mincho"/>
                <w:lang w:eastAsia="ja-JP"/>
              </w:rPr>
              <w:t>Suggest to remove “for network energy savings” in consequences column.</w:t>
            </w:r>
          </w:p>
          <w:p w14:paraId="754105E6" w14:textId="77777777" w:rsidR="008E4C35" w:rsidRPr="008E4C35" w:rsidRDefault="008E4C35" w:rsidP="004462D4">
            <w:pPr>
              <w:jc w:val="left"/>
              <w:rPr>
                <w:rFonts w:eastAsia="Yu Mincho"/>
                <w:lang w:eastAsia="ja-JP"/>
              </w:rPr>
            </w:pPr>
            <w:r w:rsidRPr="008E4C35">
              <w:rPr>
                <w:rFonts w:eastAsia="Yu Mincho"/>
                <w:lang w:eastAsia="ja-JP"/>
              </w:rPr>
              <w:t>Suggest to put “per BC” in square brackets for further discussion.</w:t>
            </w:r>
          </w:p>
        </w:tc>
      </w:tr>
      <w:tr w:rsidR="00DD3853" w14:paraId="4938B424" w14:textId="77777777" w:rsidTr="008E4C35">
        <w:tc>
          <w:tcPr>
            <w:tcW w:w="1818" w:type="dxa"/>
            <w:tcBorders>
              <w:top w:val="single" w:sz="4" w:space="0" w:color="auto"/>
              <w:left w:val="single" w:sz="4" w:space="0" w:color="auto"/>
              <w:bottom w:val="single" w:sz="4" w:space="0" w:color="auto"/>
              <w:right w:val="single" w:sz="4" w:space="0" w:color="auto"/>
            </w:tcBorders>
          </w:tcPr>
          <w:p w14:paraId="257123C5" w14:textId="0A1A8A74" w:rsidR="00DD3853" w:rsidRPr="008E4C35" w:rsidRDefault="00DD3853" w:rsidP="004462D4">
            <w:pPr>
              <w:pStyle w:val="paragraph"/>
              <w:spacing w:before="0" w:beforeAutospacing="0" w:after="0" w:afterAutospacing="0"/>
              <w:textAlignment w:val="baseline"/>
              <w:rPr>
                <w:rStyle w:val="normaltextrun"/>
                <w:rFonts w:eastAsia="Yu Mincho"/>
                <w:sz w:val="20"/>
                <w:lang w:eastAsia="ja-JP"/>
              </w:rPr>
            </w:pPr>
            <w:r>
              <w:rPr>
                <w:rStyle w:val="normaltextrun"/>
                <w:rFonts w:asciiTheme="minorEastAsia" w:eastAsiaTheme="minorEastAsia" w:hAnsiTheme="minorEastAsia"/>
                <w:sz w:val="20"/>
                <w:lang w:eastAsia="zh-CN"/>
              </w:rPr>
              <w:lastRenderedPageBreak/>
              <w:t>vivo</w:t>
            </w:r>
          </w:p>
        </w:tc>
        <w:tc>
          <w:tcPr>
            <w:tcW w:w="20522" w:type="dxa"/>
            <w:tcBorders>
              <w:top w:val="single" w:sz="4" w:space="0" w:color="auto"/>
              <w:left w:val="single" w:sz="4" w:space="0" w:color="auto"/>
              <w:bottom w:val="single" w:sz="4" w:space="0" w:color="auto"/>
              <w:right w:val="single" w:sz="4" w:space="0" w:color="auto"/>
            </w:tcBorders>
          </w:tcPr>
          <w:p w14:paraId="0075FB5C" w14:textId="696134A3" w:rsidR="00DD3853" w:rsidRPr="00DD3853" w:rsidRDefault="00DD3853" w:rsidP="004462D4">
            <w:pPr>
              <w:jc w:val="left"/>
              <w:rPr>
                <w:rFonts w:eastAsiaTheme="minorEastAsia"/>
                <w:lang w:eastAsia="zh-CN"/>
              </w:rPr>
            </w:pPr>
            <w:r>
              <w:rPr>
                <w:rFonts w:eastAsiaTheme="minorEastAsia" w:hint="eastAsia"/>
                <w:lang w:eastAsia="zh-CN"/>
              </w:rPr>
              <w:t>O</w:t>
            </w:r>
            <w:r>
              <w:rPr>
                <w:rFonts w:eastAsiaTheme="minorEastAsia"/>
                <w:lang w:eastAsia="zh-CN"/>
              </w:rPr>
              <w:t>K</w:t>
            </w:r>
          </w:p>
        </w:tc>
      </w:tr>
    </w:tbl>
    <w:p w14:paraId="081CABAB" w14:textId="77777777" w:rsidR="003A077C" w:rsidRDefault="003A077C">
      <w:pPr>
        <w:pStyle w:val="maintext"/>
        <w:ind w:firstLineChars="90" w:firstLine="180"/>
        <w:rPr>
          <w:rFonts w:ascii="Calibri" w:hAnsi="Calibri" w:cs="Arial"/>
          <w:color w:val="000000" w:themeColor="text1"/>
        </w:rPr>
      </w:pPr>
    </w:p>
    <w:p w14:paraId="4EF2743F" w14:textId="77777777" w:rsidR="003A077C" w:rsidRDefault="00883C2D">
      <w:pPr>
        <w:pStyle w:val="Heading1"/>
        <w:numPr>
          <w:ilvl w:val="1"/>
          <w:numId w:val="10"/>
        </w:numPr>
        <w:jc w:val="both"/>
        <w:rPr>
          <w:color w:val="000000"/>
        </w:rPr>
      </w:pPr>
      <w:r>
        <w:rPr>
          <w:color w:val="000000"/>
        </w:rPr>
        <w:t>Issue 6: FG 42-6</w:t>
      </w:r>
    </w:p>
    <w:p w14:paraId="46626669" w14:textId="77777777" w:rsidR="003A077C" w:rsidRDefault="00883C2D">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7FF9599" w14:textId="77777777" w:rsidR="003A077C" w:rsidRDefault="003A077C">
      <w:pPr>
        <w:pStyle w:val="maintext"/>
        <w:ind w:firstLineChars="90" w:firstLine="180"/>
        <w:rPr>
          <w:rFonts w:ascii="Calibri" w:hAnsi="Calibri" w:cs="Arial"/>
        </w:rPr>
      </w:pPr>
    </w:p>
    <w:p w14:paraId="331AE50D" w14:textId="77777777" w:rsidR="003A077C" w:rsidRDefault="00883C2D">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590"/>
        <w:gridCol w:w="3699"/>
        <w:gridCol w:w="4437"/>
        <w:gridCol w:w="590"/>
        <w:gridCol w:w="561"/>
        <w:gridCol w:w="222"/>
        <w:gridCol w:w="5116"/>
        <w:gridCol w:w="779"/>
        <w:gridCol w:w="472"/>
        <w:gridCol w:w="472"/>
        <w:gridCol w:w="550"/>
        <w:gridCol w:w="222"/>
        <w:gridCol w:w="2602"/>
      </w:tblGrid>
      <w:tr w:rsidR="003A077C" w14:paraId="53D3E7CD" w14:textId="77777777">
        <w:tc>
          <w:tcPr>
            <w:tcW w:w="0" w:type="auto"/>
            <w:shd w:val="clear" w:color="auto" w:fill="auto"/>
          </w:tcPr>
          <w:p w14:paraId="29D1EEBA"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75C02897"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42-6</w:t>
            </w:r>
          </w:p>
        </w:tc>
        <w:tc>
          <w:tcPr>
            <w:tcW w:w="0" w:type="auto"/>
            <w:shd w:val="clear" w:color="auto" w:fill="auto"/>
          </w:tcPr>
          <w:p w14:paraId="67E20C95"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Cell DTX or DRX operation triggered by MAC CE</w:t>
            </w:r>
          </w:p>
        </w:tc>
        <w:tc>
          <w:tcPr>
            <w:tcW w:w="0" w:type="auto"/>
            <w:shd w:val="clear" w:color="auto" w:fill="auto"/>
          </w:tcPr>
          <w:p w14:paraId="6609A756" w14:textId="77777777" w:rsidR="003A077C" w:rsidRDefault="00883C2D">
            <w:pPr>
              <w:pStyle w:val="maintext"/>
              <w:ind w:firstLineChars="0" w:firstLine="0"/>
              <w:jc w:val="left"/>
              <w:rPr>
                <w:rFonts w:ascii="Arial" w:hAnsi="Arial" w:cs="Arial"/>
                <w:sz w:val="18"/>
              </w:rPr>
            </w:pPr>
            <w:r>
              <w:rPr>
                <w:rFonts w:ascii="Arial" w:eastAsiaTheme="minorEastAsia" w:hAnsi="Arial" w:cs="Arial"/>
                <w:color w:val="000000" w:themeColor="text1"/>
                <w:lang w:eastAsia="zh-CN"/>
              </w:rPr>
              <w:t>Support of Cell DTX or DRX operation triggered by MAC CE</w:t>
            </w:r>
          </w:p>
        </w:tc>
        <w:tc>
          <w:tcPr>
            <w:tcW w:w="0" w:type="auto"/>
            <w:shd w:val="clear" w:color="auto" w:fill="auto"/>
          </w:tcPr>
          <w:p w14:paraId="1B658E13" w14:textId="77777777" w:rsidR="003A077C" w:rsidRDefault="00883C2D">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22081DBC"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2C697CEE"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65EA82D0"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UE does not support Cell DTX or DRX operation triggered by MAC CE</w:t>
            </w:r>
          </w:p>
        </w:tc>
        <w:tc>
          <w:tcPr>
            <w:tcW w:w="0" w:type="auto"/>
            <w:shd w:val="clear" w:color="auto" w:fill="auto"/>
          </w:tcPr>
          <w:p w14:paraId="70A942EC" w14:textId="77777777" w:rsidR="003A077C" w:rsidRDefault="00883C2D">
            <w:pPr>
              <w:pStyle w:val="maintext"/>
              <w:ind w:firstLineChars="0" w:firstLine="0"/>
              <w:jc w:val="left"/>
              <w:rPr>
                <w:rFonts w:ascii="Arial" w:hAnsi="Arial" w:cs="Arial"/>
                <w:sz w:val="18"/>
              </w:rPr>
            </w:pPr>
            <w:r>
              <w:rPr>
                <w:rFonts w:ascii="Arial" w:eastAsia="SimSun" w:hAnsi="Arial" w:cs="Arial"/>
                <w:color w:val="000000" w:themeColor="text1"/>
                <w:lang w:eastAsia="zh-CN"/>
              </w:rPr>
              <w:t>Per BC</w:t>
            </w:r>
          </w:p>
        </w:tc>
        <w:tc>
          <w:tcPr>
            <w:tcW w:w="0" w:type="auto"/>
            <w:shd w:val="clear" w:color="auto" w:fill="auto"/>
          </w:tcPr>
          <w:p w14:paraId="28793E03"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4E4CD0AE"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73EE8A02"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21317706" w14:textId="77777777" w:rsidR="003A077C" w:rsidRDefault="003A077C">
            <w:pPr>
              <w:pStyle w:val="maintext"/>
              <w:ind w:firstLineChars="0" w:firstLine="0"/>
              <w:jc w:val="left"/>
              <w:rPr>
                <w:rFonts w:ascii="Arial" w:hAnsi="Arial" w:cs="Arial"/>
                <w:sz w:val="18"/>
              </w:rPr>
            </w:pPr>
          </w:p>
        </w:tc>
        <w:tc>
          <w:tcPr>
            <w:tcW w:w="0" w:type="auto"/>
            <w:shd w:val="clear" w:color="auto" w:fill="auto"/>
          </w:tcPr>
          <w:p w14:paraId="01AFE43F" w14:textId="77777777" w:rsidR="003A077C" w:rsidRDefault="00883C2D">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0370960B" w14:textId="77777777" w:rsidR="003A077C" w:rsidRDefault="003A07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A077C" w14:paraId="51068D8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38E410" w14:textId="77777777" w:rsidR="003A077C" w:rsidRDefault="00883C2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91F8E7" w14:textId="77777777" w:rsidR="003A077C" w:rsidRDefault="00883C2D">
            <w:pPr>
              <w:rPr>
                <w:rFonts w:ascii="Calibri" w:eastAsia="MS Mincho" w:hAnsi="Calibri" w:cs="Calibri"/>
              </w:rPr>
            </w:pPr>
            <w:r>
              <w:rPr>
                <w:rFonts w:ascii="Calibri" w:eastAsia="MS Mincho" w:hAnsi="Calibri" w:cs="Calibri"/>
              </w:rPr>
              <w:t>Comments/Questions/Suggestions</w:t>
            </w:r>
          </w:p>
        </w:tc>
      </w:tr>
      <w:tr w:rsidR="003A077C" w14:paraId="3D92344F" w14:textId="77777777">
        <w:tc>
          <w:tcPr>
            <w:tcW w:w="1818" w:type="dxa"/>
            <w:tcBorders>
              <w:top w:val="single" w:sz="4" w:space="0" w:color="auto"/>
              <w:left w:val="single" w:sz="4" w:space="0" w:color="auto"/>
              <w:bottom w:val="single" w:sz="4" w:space="0" w:color="auto"/>
              <w:right w:val="single" w:sz="4" w:space="0" w:color="auto"/>
            </w:tcBorders>
          </w:tcPr>
          <w:p w14:paraId="036F9B08"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B9B3D79" w14:textId="77777777" w:rsidR="003A077C" w:rsidRDefault="00883C2D">
            <w:pPr>
              <w:jc w:val="left"/>
              <w:rPr>
                <w:rFonts w:eastAsia="Yu Mincho"/>
                <w:lang w:eastAsia="ja-JP"/>
              </w:rPr>
            </w:pPr>
            <w:r>
              <w:rPr>
                <w:rFonts w:eastAsia="Yu Mincho" w:hint="eastAsia"/>
                <w:lang w:eastAsia="ja-JP"/>
              </w:rPr>
              <w:t>I</w:t>
            </w:r>
            <w:r>
              <w:rPr>
                <w:rFonts w:eastAsia="Yu Mincho"/>
                <w:lang w:eastAsia="ja-JP"/>
              </w:rPr>
              <w:t>f MAC CE based activation/deactivation is agreed in RAN2, we are fine to define this separate FG, but it would be discussed/decided by RAN2.</w:t>
            </w:r>
          </w:p>
        </w:tc>
      </w:tr>
      <w:tr w:rsidR="003A077C" w14:paraId="222D0157" w14:textId="77777777">
        <w:tc>
          <w:tcPr>
            <w:tcW w:w="1818" w:type="dxa"/>
            <w:tcBorders>
              <w:top w:val="single" w:sz="4" w:space="0" w:color="auto"/>
              <w:left w:val="single" w:sz="4" w:space="0" w:color="auto"/>
              <w:bottom w:val="single" w:sz="4" w:space="0" w:color="auto"/>
              <w:right w:val="single" w:sz="4" w:space="0" w:color="auto"/>
            </w:tcBorders>
          </w:tcPr>
          <w:p w14:paraId="2CED7D29"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2DE76C28" w14:textId="77777777" w:rsidR="003A077C" w:rsidRDefault="00883C2D">
            <w:pPr>
              <w:jc w:val="left"/>
              <w:rPr>
                <w:rFonts w:eastAsia="Yu Mincho"/>
                <w:lang w:eastAsia="ja-JP"/>
              </w:rPr>
            </w:pPr>
            <w:r>
              <w:rPr>
                <w:rFonts w:eastAsia="Yu Mincho"/>
                <w:lang w:eastAsia="ja-JP"/>
              </w:rPr>
              <w:t xml:space="preserve">This belongs to RAN2   </w:t>
            </w:r>
          </w:p>
        </w:tc>
      </w:tr>
      <w:tr w:rsidR="003A077C" w14:paraId="318E45F4" w14:textId="77777777">
        <w:tc>
          <w:tcPr>
            <w:tcW w:w="1818" w:type="dxa"/>
            <w:tcBorders>
              <w:top w:val="single" w:sz="4" w:space="0" w:color="auto"/>
              <w:left w:val="single" w:sz="4" w:space="0" w:color="auto"/>
              <w:bottom w:val="single" w:sz="4" w:space="0" w:color="auto"/>
              <w:right w:val="single" w:sz="4" w:space="0" w:color="auto"/>
            </w:tcBorders>
          </w:tcPr>
          <w:p w14:paraId="33993309" w14:textId="77777777" w:rsidR="003A077C" w:rsidRDefault="00883C2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17479E3D" w14:textId="77777777" w:rsidR="003A077C" w:rsidRDefault="00883C2D">
            <w:pPr>
              <w:jc w:val="left"/>
              <w:rPr>
                <w:rFonts w:eastAsia="Yu Mincho"/>
                <w:lang w:eastAsia="ja-JP"/>
              </w:rPr>
            </w:pPr>
            <w:r>
              <w:rPr>
                <w:rFonts w:eastAsia="SimSun"/>
              </w:rPr>
              <w:t>Currently there is no RAN1 agreement on MAC CE triggering of Cell DTX/DRX operation.</w:t>
            </w:r>
          </w:p>
        </w:tc>
      </w:tr>
      <w:tr w:rsidR="003A077C" w14:paraId="4D8B8E4A" w14:textId="77777777">
        <w:tc>
          <w:tcPr>
            <w:tcW w:w="1818" w:type="dxa"/>
            <w:tcBorders>
              <w:top w:val="single" w:sz="4" w:space="0" w:color="auto"/>
              <w:left w:val="single" w:sz="4" w:space="0" w:color="auto"/>
              <w:bottom w:val="single" w:sz="4" w:space="0" w:color="auto"/>
              <w:right w:val="single" w:sz="4" w:space="0" w:color="auto"/>
            </w:tcBorders>
          </w:tcPr>
          <w:p w14:paraId="3A1E7988" w14:textId="77777777" w:rsidR="003A077C" w:rsidRDefault="00883C2D">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E2932B8" w14:textId="77777777" w:rsidR="003A077C" w:rsidRDefault="00883C2D">
            <w:pPr>
              <w:jc w:val="left"/>
              <w:rPr>
                <w:rFonts w:eastAsia="SimSun"/>
                <w:lang w:eastAsia="zh-CN"/>
              </w:rPr>
            </w:pPr>
            <w:r>
              <w:rPr>
                <w:rFonts w:eastAsia="SimSun" w:hint="eastAsia"/>
                <w:lang w:eastAsia="zh-CN"/>
              </w:rPr>
              <w:t>Should be discussed by RAN2</w:t>
            </w:r>
          </w:p>
        </w:tc>
      </w:tr>
      <w:tr w:rsidR="00883C2D" w14:paraId="5C79CE62" w14:textId="77777777">
        <w:tc>
          <w:tcPr>
            <w:tcW w:w="1818" w:type="dxa"/>
            <w:tcBorders>
              <w:top w:val="single" w:sz="4" w:space="0" w:color="auto"/>
              <w:left w:val="single" w:sz="4" w:space="0" w:color="auto"/>
              <w:bottom w:val="single" w:sz="4" w:space="0" w:color="auto"/>
              <w:right w:val="single" w:sz="4" w:space="0" w:color="auto"/>
            </w:tcBorders>
          </w:tcPr>
          <w:p w14:paraId="7DDE97BA" w14:textId="77777777" w:rsidR="00883C2D" w:rsidRPr="00883C2D" w:rsidRDefault="00883C2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F6FBB85" w14:textId="77777777" w:rsidR="00883C2D" w:rsidRPr="00883C2D" w:rsidRDefault="00883C2D">
            <w:pPr>
              <w:jc w:val="left"/>
              <w:rPr>
                <w:rFonts w:eastAsia="Malgun Gothic"/>
                <w:lang w:eastAsia="ko-KR"/>
              </w:rPr>
            </w:pPr>
            <w:r>
              <w:rPr>
                <w:rFonts w:eastAsia="Malgun Gothic" w:hint="eastAsia"/>
                <w:lang w:eastAsia="ko-KR"/>
              </w:rPr>
              <w:t>As other companies pointed out, there is no RAN1 agreement corresponding to this FG.</w:t>
            </w:r>
          </w:p>
        </w:tc>
      </w:tr>
      <w:tr w:rsidR="00380A0F" w14:paraId="10062E3E" w14:textId="77777777">
        <w:tc>
          <w:tcPr>
            <w:tcW w:w="1818" w:type="dxa"/>
            <w:tcBorders>
              <w:top w:val="single" w:sz="4" w:space="0" w:color="auto"/>
              <w:left w:val="single" w:sz="4" w:space="0" w:color="auto"/>
              <w:bottom w:val="single" w:sz="4" w:space="0" w:color="auto"/>
              <w:right w:val="single" w:sz="4" w:space="0" w:color="auto"/>
            </w:tcBorders>
          </w:tcPr>
          <w:p w14:paraId="47EF631D" w14:textId="77777777" w:rsidR="00380A0F" w:rsidRDefault="00380A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5BA1D63" w14:textId="77777777" w:rsidR="00380A0F" w:rsidRDefault="00380A0F">
            <w:pPr>
              <w:jc w:val="left"/>
              <w:rPr>
                <w:rFonts w:eastAsia="Malgun Gothic"/>
                <w:lang w:eastAsia="ko-KR"/>
              </w:rPr>
            </w:pPr>
            <w:r>
              <w:rPr>
                <w:rFonts w:eastAsia="Malgun Gothic" w:hint="eastAsia"/>
                <w:lang w:eastAsia="ko-KR"/>
              </w:rPr>
              <w:t xml:space="preserve">RAN2 </w:t>
            </w:r>
            <w:r>
              <w:rPr>
                <w:rFonts w:eastAsia="Malgun Gothic"/>
                <w:lang w:eastAsia="ko-KR"/>
              </w:rPr>
              <w:t>scope.</w:t>
            </w:r>
          </w:p>
        </w:tc>
      </w:tr>
      <w:tr w:rsidR="00DD3853" w14:paraId="7D7C161A" w14:textId="77777777">
        <w:tc>
          <w:tcPr>
            <w:tcW w:w="1818" w:type="dxa"/>
            <w:tcBorders>
              <w:top w:val="single" w:sz="4" w:space="0" w:color="auto"/>
              <w:left w:val="single" w:sz="4" w:space="0" w:color="auto"/>
              <w:bottom w:val="single" w:sz="4" w:space="0" w:color="auto"/>
              <w:right w:val="single" w:sz="4" w:space="0" w:color="auto"/>
            </w:tcBorders>
          </w:tcPr>
          <w:p w14:paraId="2247A22C" w14:textId="000EE970" w:rsidR="00DD3853" w:rsidRDefault="00DD3853" w:rsidP="00DD385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2542B0" w14:textId="571E0C08" w:rsidR="00DD3853" w:rsidRDefault="00DD3853" w:rsidP="00DD3853">
            <w:pPr>
              <w:jc w:val="left"/>
              <w:rPr>
                <w:rFonts w:eastAsia="Malgun Gothic"/>
                <w:lang w:eastAsia="ko-KR"/>
              </w:rPr>
            </w:pPr>
            <w:r>
              <w:rPr>
                <w:rFonts w:eastAsiaTheme="minorEastAsia" w:hint="eastAsia"/>
                <w:lang w:eastAsia="zh-CN"/>
              </w:rPr>
              <w:t>I</w:t>
            </w:r>
            <w:r>
              <w:rPr>
                <w:rFonts w:eastAsiaTheme="minorEastAsia"/>
                <w:lang w:eastAsia="zh-CN"/>
              </w:rPr>
              <w:t>t could be discussed in RAN2</w:t>
            </w:r>
          </w:p>
        </w:tc>
      </w:tr>
    </w:tbl>
    <w:p w14:paraId="5828BABE" w14:textId="77777777" w:rsidR="003A077C" w:rsidRDefault="003A077C">
      <w:pPr>
        <w:pStyle w:val="maintext"/>
        <w:ind w:firstLineChars="90" w:firstLine="180"/>
        <w:rPr>
          <w:rFonts w:ascii="Calibri" w:hAnsi="Calibri" w:cs="Arial"/>
          <w:color w:val="000000" w:themeColor="text1"/>
        </w:rPr>
      </w:pPr>
    </w:p>
    <w:p w14:paraId="505A1D08" w14:textId="77777777" w:rsidR="00DD3853" w:rsidRDefault="00DD3853" w:rsidP="00DD3853">
      <w:pPr>
        <w:pStyle w:val="Heading1"/>
        <w:numPr>
          <w:ilvl w:val="1"/>
          <w:numId w:val="10"/>
        </w:numPr>
        <w:jc w:val="both"/>
        <w:rPr>
          <w:color w:val="000000"/>
        </w:rPr>
      </w:pPr>
      <w:r>
        <w:rPr>
          <w:color w:val="000000"/>
        </w:rPr>
        <w:t>Issue 7: FG 42-7</w:t>
      </w:r>
    </w:p>
    <w:p w14:paraId="2C189E10" w14:textId="77777777" w:rsidR="00DD3853" w:rsidRDefault="00DD3853" w:rsidP="00DD3853">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774A3B4" w14:textId="77777777" w:rsidR="00DD3853" w:rsidRDefault="00DD3853" w:rsidP="00DD3853">
      <w:pPr>
        <w:pStyle w:val="maintext"/>
        <w:ind w:firstLineChars="90" w:firstLine="180"/>
        <w:rPr>
          <w:rFonts w:ascii="Calibri" w:hAnsi="Calibri" w:cs="Arial"/>
        </w:rPr>
      </w:pPr>
    </w:p>
    <w:p w14:paraId="60B90CB3" w14:textId="77777777" w:rsidR="00DD3853" w:rsidRDefault="00DD3853" w:rsidP="00DD3853">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63"/>
        <w:gridCol w:w="4996"/>
        <w:gridCol w:w="2771"/>
        <w:gridCol w:w="918"/>
        <w:gridCol w:w="561"/>
        <w:gridCol w:w="222"/>
        <w:gridCol w:w="5913"/>
        <w:gridCol w:w="700"/>
        <w:gridCol w:w="472"/>
        <w:gridCol w:w="472"/>
        <w:gridCol w:w="472"/>
        <w:gridCol w:w="222"/>
        <w:gridCol w:w="2110"/>
      </w:tblGrid>
      <w:tr w:rsidR="00DD3853" w14:paraId="7B029360" w14:textId="77777777" w:rsidTr="00C04167">
        <w:tc>
          <w:tcPr>
            <w:tcW w:w="0" w:type="auto"/>
            <w:shd w:val="clear" w:color="auto" w:fill="auto"/>
          </w:tcPr>
          <w:p w14:paraId="362926D7" w14:textId="77777777" w:rsidR="00DD3853" w:rsidRDefault="00DD3853" w:rsidP="00C04167">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63C3CA97"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42-7</w:t>
            </w:r>
          </w:p>
        </w:tc>
        <w:tc>
          <w:tcPr>
            <w:tcW w:w="0" w:type="auto"/>
            <w:shd w:val="clear" w:color="auto" w:fill="auto"/>
          </w:tcPr>
          <w:p w14:paraId="693FDD71"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 xml:space="preserve">Number of CPU(s) for a </w:t>
            </w:r>
            <w:r>
              <w:rPr>
                <w:rFonts w:ascii="Arial" w:hAnsi="Arial" w:cs="Arial"/>
                <w:snapToGrid w:val="0"/>
                <w:lang w:eastAsia="zh-CN"/>
              </w:rPr>
              <w:t>CSI report configuration configured with multiple sub-configurations</w:t>
            </w:r>
          </w:p>
        </w:tc>
        <w:tc>
          <w:tcPr>
            <w:tcW w:w="0" w:type="auto"/>
            <w:shd w:val="clear" w:color="auto" w:fill="auto"/>
          </w:tcPr>
          <w:p w14:paraId="521F290B" w14:textId="77777777" w:rsidR="00DD3853" w:rsidRDefault="00DD3853" w:rsidP="00C04167">
            <w:pPr>
              <w:pStyle w:val="TAL"/>
              <w:numPr>
                <w:ilvl w:val="0"/>
                <w:numId w:val="30"/>
              </w:numPr>
              <w:overflowPunct/>
              <w:autoSpaceDE/>
              <w:autoSpaceDN/>
              <w:adjustRightInd/>
              <w:spacing w:line="240" w:lineRule="auto"/>
              <w:textAlignment w:val="auto"/>
              <w:rPr>
                <w:rFonts w:cs="Arial"/>
                <w:sz w:val="20"/>
                <w:lang w:val="en-US" w:eastAsia="zh-CN"/>
              </w:rPr>
            </w:pPr>
            <w:r>
              <w:rPr>
                <w:rFonts w:cs="Arial"/>
                <w:sz w:val="20"/>
                <w:lang w:val="en-US" w:eastAsia="zh-CN"/>
              </w:rPr>
              <w:t>Number of occupied CPU for A-CSI report</w:t>
            </w:r>
          </w:p>
          <w:p w14:paraId="1076618B" w14:textId="77777777" w:rsidR="00DD3853" w:rsidRDefault="00DD3853" w:rsidP="00C04167">
            <w:pPr>
              <w:pStyle w:val="TAL"/>
              <w:numPr>
                <w:ilvl w:val="0"/>
                <w:numId w:val="30"/>
              </w:numPr>
              <w:overflowPunct/>
              <w:autoSpaceDE/>
              <w:autoSpaceDN/>
              <w:adjustRightInd/>
              <w:spacing w:line="240" w:lineRule="auto"/>
              <w:textAlignment w:val="auto"/>
              <w:rPr>
                <w:rFonts w:cs="Arial"/>
                <w:sz w:val="20"/>
                <w:lang w:val="en-US" w:eastAsia="zh-CN"/>
              </w:rPr>
            </w:pPr>
            <w:r>
              <w:rPr>
                <w:rFonts w:cs="Arial"/>
                <w:sz w:val="20"/>
                <w:lang w:val="en-US" w:eastAsia="zh-CN"/>
              </w:rPr>
              <w:t>Number of occupied CPU for SP-CSI report</w:t>
            </w:r>
          </w:p>
          <w:p w14:paraId="2888BD1B"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Number of occupied CPU for P-CSI report</w:t>
            </w:r>
          </w:p>
        </w:tc>
        <w:tc>
          <w:tcPr>
            <w:tcW w:w="0" w:type="auto"/>
            <w:shd w:val="clear" w:color="auto" w:fill="auto"/>
          </w:tcPr>
          <w:p w14:paraId="20CB83B6"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42-1 or 42-2</w:t>
            </w:r>
          </w:p>
        </w:tc>
        <w:tc>
          <w:tcPr>
            <w:tcW w:w="0" w:type="auto"/>
            <w:shd w:val="clear" w:color="auto" w:fill="auto"/>
          </w:tcPr>
          <w:p w14:paraId="3A889ADC"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Yes</w:t>
            </w:r>
          </w:p>
        </w:tc>
        <w:tc>
          <w:tcPr>
            <w:tcW w:w="0" w:type="auto"/>
            <w:shd w:val="clear" w:color="auto" w:fill="auto"/>
          </w:tcPr>
          <w:p w14:paraId="25A9B72D" w14:textId="77777777" w:rsidR="00DD3853" w:rsidRDefault="00DD3853" w:rsidP="00C04167">
            <w:pPr>
              <w:pStyle w:val="maintext"/>
              <w:ind w:firstLineChars="0" w:firstLine="0"/>
              <w:jc w:val="left"/>
              <w:rPr>
                <w:rFonts w:ascii="Arial" w:hAnsi="Arial" w:cs="Arial"/>
                <w:sz w:val="18"/>
              </w:rPr>
            </w:pPr>
          </w:p>
        </w:tc>
        <w:tc>
          <w:tcPr>
            <w:tcW w:w="0" w:type="auto"/>
            <w:shd w:val="clear" w:color="auto" w:fill="auto"/>
          </w:tcPr>
          <w:p w14:paraId="7AE4F73C"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 xml:space="preserve">Number of CPU(s) for a </w:t>
            </w:r>
            <w:r>
              <w:rPr>
                <w:rFonts w:ascii="Arial" w:hAnsi="Arial" w:cs="Arial"/>
                <w:snapToGrid w:val="0"/>
                <w:lang w:eastAsia="zh-CN"/>
              </w:rPr>
              <w:t xml:space="preserve">CSI report configuration configured with multiple sub-configurations cannot be signalled </w:t>
            </w:r>
          </w:p>
        </w:tc>
        <w:tc>
          <w:tcPr>
            <w:tcW w:w="0" w:type="auto"/>
            <w:shd w:val="clear" w:color="auto" w:fill="auto"/>
          </w:tcPr>
          <w:p w14:paraId="3CEDBA59"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Per UE</w:t>
            </w:r>
          </w:p>
        </w:tc>
        <w:tc>
          <w:tcPr>
            <w:tcW w:w="0" w:type="auto"/>
            <w:shd w:val="clear" w:color="auto" w:fill="auto"/>
          </w:tcPr>
          <w:p w14:paraId="0712C46C" w14:textId="77777777" w:rsidR="00DD3853" w:rsidRDefault="00DD3853" w:rsidP="00C04167">
            <w:pPr>
              <w:pStyle w:val="maintext"/>
              <w:ind w:firstLineChars="0" w:firstLine="0"/>
              <w:jc w:val="left"/>
              <w:rPr>
                <w:rFonts w:ascii="Arial" w:hAnsi="Arial" w:cs="Arial"/>
                <w:sz w:val="18"/>
              </w:rPr>
            </w:pPr>
            <w:r>
              <w:rPr>
                <w:rFonts w:ascii="Arial" w:hAnsi="Arial" w:cs="Arial"/>
                <w:lang w:eastAsia="ja-JP"/>
              </w:rPr>
              <w:t>No</w:t>
            </w:r>
          </w:p>
        </w:tc>
        <w:tc>
          <w:tcPr>
            <w:tcW w:w="0" w:type="auto"/>
            <w:shd w:val="clear" w:color="auto" w:fill="auto"/>
          </w:tcPr>
          <w:p w14:paraId="76061FC6"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No</w:t>
            </w:r>
          </w:p>
        </w:tc>
        <w:tc>
          <w:tcPr>
            <w:tcW w:w="0" w:type="auto"/>
            <w:shd w:val="clear" w:color="auto" w:fill="auto"/>
          </w:tcPr>
          <w:p w14:paraId="63FDE624" w14:textId="77777777" w:rsidR="00DD3853" w:rsidRDefault="00DD3853" w:rsidP="00C04167">
            <w:pPr>
              <w:pStyle w:val="maintext"/>
              <w:ind w:firstLineChars="0" w:firstLine="0"/>
              <w:jc w:val="left"/>
              <w:rPr>
                <w:rFonts w:ascii="Arial" w:hAnsi="Arial" w:cs="Arial"/>
                <w:sz w:val="18"/>
              </w:rPr>
            </w:pPr>
            <w:r>
              <w:rPr>
                <w:rFonts w:ascii="Arial" w:hAnsi="Arial" w:cs="Arial"/>
                <w:lang w:eastAsia="zh-CN"/>
              </w:rPr>
              <w:t>No</w:t>
            </w:r>
          </w:p>
        </w:tc>
        <w:tc>
          <w:tcPr>
            <w:tcW w:w="0" w:type="auto"/>
            <w:shd w:val="clear" w:color="auto" w:fill="auto"/>
          </w:tcPr>
          <w:p w14:paraId="1E72CC9F" w14:textId="77777777" w:rsidR="00DD3853" w:rsidRDefault="00DD3853" w:rsidP="00C04167">
            <w:pPr>
              <w:pStyle w:val="maintext"/>
              <w:ind w:firstLineChars="0" w:firstLine="0"/>
              <w:jc w:val="left"/>
              <w:rPr>
                <w:rFonts w:ascii="Arial" w:hAnsi="Arial" w:cs="Arial"/>
                <w:sz w:val="18"/>
              </w:rPr>
            </w:pPr>
          </w:p>
        </w:tc>
        <w:tc>
          <w:tcPr>
            <w:tcW w:w="0" w:type="auto"/>
            <w:shd w:val="clear" w:color="auto" w:fill="auto"/>
          </w:tcPr>
          <w:p w14:paraId="3520A590" w14:textId="77777777" w:rsidR="00DD3853" w:rsidRDefault="00DD3853" w:rsidP="00C04167">
            <w:pPr>
              <w:pStyle w:val="TAL"/>
              <w:rPr>
                <w:rFonts w:cs="Arial"/>
                <w:sz w:val="20"/>
              </w:rPr>
            </w:pPr>
            <w:r>
              <w:rPr>
                <w:rFonts w:cs="Arial"/>
                <w:sz w:val="20"/>
              </w:rPr>
              <w:t>Optional with capability signaling</w:t>
            </w:r>
          </w:p>
          <w:p w14:paraId="407C48D3" w14:textId="77777777" w:rsidR="00DD3853" w:rsidRDefault="00DD3853" w:rsidP="00C04167">
            <w:pPr>
              <w:pStyle w:val="maintext"/>
              <w:ind w:firstLineChars="0" w:firstLine="0"/>
              <w:jc w:val="left"/>
              <w:rPr>
                <w:rFonts w:ascii="Arial" w:hAnsi="Arial" w:cs="Arial"/>
                <w:sz w:val="18"/>
              </w:rPr>
            </w:pPr>
          </w:p>
        </w:tc>
      </w:tr>
    </w:tbl>
    <w:p w14:paraId="2CDCCA14" w14:textId="77777777" w:rsidR="00DD3853" w:rsidRDefault="00DD3853" w:rsidP="00DD385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3853" w14:paraId="211F37E2" w14:textId="77777777" w:rsidTr="00C04167">
        <w:tc>
          <w:tcPr>
            <w:tcW w:w="1818" w:type="dxa"/>
            <w:tcBorders>
              <w:top w:val="single" w:sz="4" w:space="0" w:color="auto"/>
              <w:left w:val="single" w:sz="4" w:space="0" w:color="auto"/>
              <w:bottom w:val="single" w:sz="4" w:space="0" w:color="auto"/>
              <w:right w:val="single" w:sz="4" w:space="0" w:color="auto"/>
            </w:tcBorders>
            <w:shd w:val="clear" w:color="auto" w:fill="D9E2F3"/>
          </w:tcPr>
          <w:p w14:paraId="2D413304" w14:textId="77777777" w:rsidR="00DD3853" w:rsidRDefault="00DD3853" w:rsidP="00C0416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4EDA73" w14:textId="77777777" w:rsidR="00DD3853" w:rsidRDefault="00DD3853" w:rsidP="00C04167">
            <w:pPr>
              <w:rPr>
                <w:rFonts w:ascii="Calibri" w:eastAsia="MS Mincho" w:hAnsi="Calibri" w:cs="Calibri"/>
              </w:rPr>
            </w:pPr>
            <w:r>
              <w:rPr>
                <w:rFonts w:ascii="Calibri" w:eastAsia="MS Mincho" w:hAnsi="Calibri" w:cs="Calibri"/>
              </w:rPr>
              <w:t>Comments/Questions/Suggestions</w:t>
            </w:r>
          </w:p>
        </w:tc>
      </w:tr>
      <w:tr w:rsidR="00DD3853" w14:paraId="265D471B" w14:textId="77777777" w:rsidTr="00C04167">
        <w:tc>
          <w:tcPr>
            <w:tcW w:w="1818" w:type="dxa"/>
            <w:tcBorders>
              <w:top w:val="single" w:sz="4" w:space="0" w:color="auto"/>
              <w:left w:val="single" w:sz="4" w:space="0" w:color="auto"/>
              <w:bottom w:val="single" w:sz="4" w:space="0" w:color="auto"/>
              <w:right w:val="single" w:sz="4" w:space="0" w:color="auto"/>
            </w:tcBorders>
          </w:tcPr>
          <w:p w14:paraId="45AFA53B" w14:textId="77777777" w:rsidR="00DD3853" w:rsidRDefault="00DD3853" w:rsidP="00C04167">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E6290E3" w14:textId="77777777" w:rsidR="00DD3853" w:rsidRDefault="00DD3853" w:rsidP="00C04167">
            <w:pPr>
              <w:jc w:val="left"/>
              <w:rPr>
                <w:rFonts w:eastAsia="Yu Mincho"/>
                <w:lang w:eastAsia="ja-JP"/>
              </w:rPr>
            </w:pPr>
            <w:r>
              <w:rPr>
                <w:rFonts w:eastAsia="Yu Mincho" w:hint="eastAsia"/>
                <w:lang w:eastAsia="ja-JP"/>
              </w:rPr>
              <w:t>W</w:t>
            </w:r>
            <w:r>
              <w:rPr>
                <w:rFonts w:eastAsia="Yu Mincho"/>
                <w:lang w:eastAsia="ja-JP"/>
              </w:rPr>
              <w:t xml:space="preserve">e think we should wait for the corresponding discussion on CPU and CSI-RS resource/port counting in AI9.7.1 before discussing this FG. </w:t>
            </w:r>
          </w:p>
        </w:tc>
      </w:tr>
      <w:tr w:rsidR="00DD3853" w14:paraId="54AE9A05" w14:textId="77777777" w:rsidTr="00C04167">
        <w:tc>
          <w:tcPr>
            <w:tcW w:w="1818" w:type="dxa"/>
            <w:tcBorders>
              <w:top w:val="single" w:sz="4" w:space="0" w:color="auto"/>
              <w:left w:val="single" w:sz="4" w:space="0" w:color="auto"/>
              <w:bottom w:val="single" w:sz="4" w:space="0" w:color="auto"/>
              <w:right w:val="single" w:sz="4" w:space="0" w:color="auto"/>
            </w:tcBorders>
          </w:tcPr>
          <w:p w14:paraId="637DAD59" w14:textId="77777777" w:rsidR="00DD3853" w:rsidRDefault="00DD3853" w:rsidP="00C04167">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677027AA" w14:textId="77777777" w:rsidR="00DD3853" w:rsidRDefault="00DD3853" w:rsidP="00C04167">
            <w:pPr>
              <w:jc w:val="left"/>
              <w:rPr>
                <w:rFonts w:eastAsia="Yu Mincho"/>
                <w:lang w:eastAsia="ja-JP"/>
              </w:rPr>
            </w:pPr>
            <w:r>
              <w:rPr>
                <w:rFonts w:eastAsia="Yu Mincho"/>
                <w:lang w:eastAsia="ja-JP"/>
              </w:rPr>
              <w:t xml:space="preserve">CPU calculation should be part of spatial and power domain adaptation without a standalone FG.     </w:t>
            </w:r>
          </w:p>
        </w:tc>
      </w:tr>
      <w:tr w:rsidR="00DD3853" w14:paraId="0BB2E6CE" w14:textId="77777777" w:rsidTr="00C04167">
        <w:tc>
          <w:tcPr>
            <w:tcW w:w="1818" w:type="dxa"/>
            <w:tcBorders>
              <w:top w:val="single" w:sz="4" w:space="0" w:color="auto"/>
              <w:left w:val="single" w:sz="4" w:space="0" w:color="auto"/>
              <w:bottom w:val="single" w:sz="4" w:space="0" w:color="auto"/>
              <w:right w:val="single" w:sz="4" w:space="0" w:color="auto"/>
            </w:tcBorders>
          </w:tcPr>
          <w:p w14:paraId="495795EC" w14:textId="77777777" w:rsidR="00DD3853" w:rsidRDefault="00DD3853" w:rsidP="00C04167">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01F4BFC" w14:textId="77777777" w:rsidR="00DD3853" w:rsidRDefault="00DD3853" w:rsidP="00C04167">
            <w:pPr>
              <w:jc w:val="left"/>
              <w:rPr>
                <w:rFonts w:eastAsia="Yu Mincho"/>
                <w:lang w:eastAsia="ja-JP"/>
              </w:rPr>
            </w:pPr>
            <w:r>
              <w:rPr>
                <w:rFonts w:eastAsia="Yu Mincho"/>
                <w:lang w:eastAsia="ja-JP"/>
              </w:rPr>
              <w:t>Agree with Docomo that further progress is necessary</w:t>
            </w:r>
          </w:p>
        </w:tc>
      </w:tr>
      <w:tr w:rsidR="00DD3853" w14:paraId="60E16DB7" w14:textId="77777777" w:rsidTr="00C04167">
        <w:tc>
          <w:tcPr>
            <w:tcW w:w="1818" w:type="dxa"/>
            <w:tcBorders>
              <w:top w:val="single" w:sz="4" w:space="0" w:color="auto"/>
              <w:left w:val="single" w:sz="4" w:space="0" w:color="auto"/>
              <w:bottom w:val="single" w:sz="4" w:space="0" w:color="auto"/>
              <w:right w:val="single" w:sz="4" w:space="0" w:color="auto"/>
            </w:tcBorders>
          </w:tcPr>
          <w:p w14:paraId="694D21A8" w14:textId="77777777" w:rsidR="00DD3853" w:rsidRDefault="00DD3853" w:rsidP="00C04167">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F112C68" w14:textId="77777777" w:rsidR="00DD3853" w:rsidRDefault="00DD3853" w:rsidP="00C04167">
            <w:pPr>
              <w:jc w:val="left"/>
              <w:rPr>
                <w:rFonts w:eastAsia="SimSun"/>
                <w:lang w:eastAsia="ja-JP"/>
              </w:rPr>
            </w:pPr>
            <w:r>
              <w:rPr>
                <w:rFonts w:eastAsia="SimSun" w:hint="eastAsia"/>
                <w:lang w:eastAsia="zh-CN"/>
              </w:rPr>
              <w:t>Whether/how to define this FG depends on the output of 9.7.1</w:t>
            </w:r>
          </w:p>
        </w:tc>
      </w:tr>
      <w:tr w:rsidR="00DD3853" w14:paraId="5B0E5362" w14:textId="77777777" w:rsidTr="00C04167">
        <w:tc>
          <w:tcPr>
            <w:tcW w:w="1818" w:type="dxa"/>
            <w:tcBorders>
              <w:top w:val="single" w:sz="4" w:space="0" w:color="auto"/>
              <w:left w:val="single" w:sz="4" w:space="0" w:color="auto"/>
              <w:bottom w:val="single" w:sz="4" w:space="0" w:color="auto"/>
              <w:right w:val="single" w:sz="4" w:space="0" w:color="auto"/>
            </w:tcBorders>
          </w:tcPr>
          <w:p w14:paraId="433B00D0" w14:textId="77777777" w:rsidR="00DD3853" w:rsidRPr="00883C2D" w:rsidRDefault="00DD3853" w:rsidP="00C0416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99B04A7" w14:textId="77777777" w:rsidR="00DD3853" w:rsidRPr="0086076A" w:rsidRDefault="00DD3853" w:rsidP="00C04167">
            <w:pPr>
              <w:jc w:val="left"/>
              <w:rPr>
                <w:rFonts w:eastAsia="Malgun Gothic"/>
                <w:lang w:eastAsia="ko-KR"/>
              </w:rPr>
            </w:pPr>
            <w:r>
              <w:rPr>
                <w:rFonts w:eastAsia="Malgun Gothic" w:hint="eastAsia"/>
                <w:lang w:eastAsia="ko-KR"/>
              </w:rPr>
              <w:t>Agree with other companies that we can wait until RAN1 finalize the relevant issue.</w:t>
            </w:r>
          </w:p>
        </w:tc>
      </w:tr>
      <w:tr w:rsidR="00DD3853" w14:paraId="5D27BF19" w14:textId="77777777" w:rsidTr="00C04167">
        <w:tc>
          <w:tcPr>
            <w:tcW w:w="1818" w:type="dxa"/>
            <w:tcBorders>
              <w:top w:val="single" w:sz="4" w:space="0" w:color="auto"/>
              <w:left w:val="single" w:sz="4" w:space="0" w:color="auto"/>
              <w:bottom w:val="single" w:sz="4" w:space="0" w:color="auto"/>
              <w:right w:val="single" w:sz="4" w:space="0" w:color="auto"/>
            </w:tcBorders>
          </w:tcPr>
          <w:p w14:paraId="4FA1B2D6" w14:textId="77777777" w:rsidR="00DD3853" w:rsidRDefault="00DD3853" w:rsidP="00C0416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956AC96" w14:textId="77777777" w:rsidR="00DD3853" w:rsidRDefault="00DD3853" w:rsidP="00C04167">
            <w:pPr>
              <w:jc w:val="left"/>
              <w:rPr>
                <w:rFonts w:eastAsia="Malgun Gothic"/>
                <w:lang w:eastAsia="ko-KR"/>
              </w:rPr>
            </w:pPr>
            <w:r>
              <w:rPr>
                <w:rFonts w:eastAsia="Malgun Gothic" w:hint="eastAsia"/>
                <w:lang w:eastAsia="ko-KR"/>
              </w:rPr>
              <w:t xml:space="preserve">Need more progress before </w:t>
            </w:r>
            <w:r>
              <w:rPr>
                <w:rFonts w:eastAsia="Malgun Gothic"/>
                <w:lang w:eastAsia="ko-KR"/>
              </w:rPr>
              <w:t xml:space="preserve">we </w:t>
            </w:r>
            <w:r>
              <w:rPr>
                <w:rFonts w:eastAsia="Malgun Gothic" w:hint="eastAsia"/>
                <w:lang w:eastAsia="ko-KR"/>
              </w:rPr>
              <w:t>define FG 42-7</w:t>
            </w:r>
          </w:p>
        </w:tc>
      </w:tr>
      <w:tr w:rsidR="00DD3853" w14:paraId="7E35A69F" w14:textId="77777777" w:rsidTr="00C04167">
        <w:tc>
          <w:tcPr>
            <w:tcW w:w="1818" w:type="dxa"/>
            <w:tcBorders>
              <w:top w:val="single" w:sz="4" w:space="0" w:color="auto"/>
              <w:left w:val="single" w:sz="4" w:space="0" w:color="auto"/>
              <w:bottom w:val="single" w:sz="4" w:space="0" w:color="auto"/>
              <w:right w:val="single" w:sz="4" w:space="0" w:color="auto"/>
            </w:tcBorders>
          </w:tcPr>
          <w:p w14:paraId="58DAFC4B" w14:textId="1CFBA231" w:rsidR="00DD3853" w:rsidRDefault="00DD3853" w:rsidP="00DD385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lastRenderedPageBreak/>
              <w:t>vivo</w:t>
            </w:r>
          </w:p>
        </w:tc>
        <w:tc>
          <w:tcPr>
            <w:tcW w:w="20522" w:type="dxa"/>
            <w:tcBorders>
              <w:top w:val="single" w:sz="4" w:space="0" w:color="auto"/>
              <w:left w:val="single" w:sz="4" w:space="0" w:color="auto"/>
              <w:bottom w:val="single" w:sz="4" w:space="0" w:color="auto"/>
              <w:right w:val="single" w:sz="4" w:space="0" w:color="auto"/>
            </w:tcBorders>
          </w:tcPr>
          <w:p w14:paraId="640DBDC2" w14:textId="7D77D0A0" w:rsidR="00DD3853" w:rsidRDefault="00DD3853" w:rsidP="00DD3853">
            <w:pPr>
              <w:jc w:val="left"/>
              <w:rPr>
                <w:rFonts w:eastAsia="Malgun Gothic"/>
                <w:lang w:eastAsia="ko-KR"/>
              </w:rPr>
            </w:pPr>
            <w:r>
              <w:rPr>
                <w:rFonts w:eastAsiaTheme="minorEastAsia"/>
                <w:lang w:eastAsia="zh-CN"/>
              </w:rPr>
              <w:t>Wait until RAN1 9.7.1 has more progress</w:t>
            </w:r>
          </w:p>
        </w:tc>
      </w:tr>
    </w:tbl>
    <w:p w14:paraId="6B461839" w14:textId="77777777" w:rsidR="00DD3853" w:rsidRDefault="00DD3853" w:rsidP="00DD3853">
      <w:pPr>
        <w:pStyle w:val="maintext"/>
        <w:ind w:firstLineChars="90" w:firstLine="180"/>
        <w:rPr>
          <w:rFonts w:ascii="Calibri" w:hAnsi="Calibri" w:cs="Arial"/>
          <w:color w:val="000000" w:themeColor="text1"/>
        </w:rPr>
      </w:pPr>
    </w:p>
    <w:p w14:paraId="4D4BF7AE" w14:textId="77777777" w:rsidR="003A077C" w:rsidRDefault="00883C2D">
      <w:pPr>
        <w:pStyle w:val="Heading1"/>
        <w:numPr>
          <w:ilvl w:val="0"/>
          <w:numId w:val="10"/>
        </w:numPr>
        <w:jc w:val="both"/>
        <w:rPr>
          <w:color w:val="000000" w:themeColor="text1"/>
        </w:rPr>
      </w:pPr>
      <w:r>
        <w:rPr>
          <w:color w:val="000000" w:themeColor="text1"/>
        </w:rPr>
        <w:t>Conclusion</w:t>
      </w:r>
    </w:p>
    <w:p w14:paraId="76699F6E" w14:textId="20BD8BA1" w:rsidR="003A077C" w:rsidRDefault="00883C2D">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 as part of this agenda item are summarized in </w:t>
      </w:r>
      <w:r w:rsidR="00A2669C">
        <w:rPr>
          <w:rFonts w:ascii="Calibri" w:hAnsi="Calibri" w:cs="Calibri"/>
          <w:color w:val="000000" w:themeColor="text1"/>
          <w:highlight w:val="yellow"/>
        </w:rPr>
        <w:fldChar w:fldCharType="begin"/>
      </w:r>
      <w:r w:rsidR="00A2669C">
        <w:rPr>
          <w:rFonts w:ascii="Calibri" w:hAnsi="Calibri" w:cs="Calibri"/>
          <w:color w:val="000000" w:themeColor="text1"/>
        </w:rPr>
        <w:instrText xml:space="preserve"> REF _Ref143777559 \r \h </w:instrText>
      </w:r>
      <w:r w:rsidR="00A2669C">
        <w:rPr>
          <w:rFonts w:ascii="Calibri" w:hAnsi="Calibri" w:cs="Calibri"/>
          <w:color w:val="000000" w:themeColor="text1"/>
          <w:highlight w:val="yellow"/>
        </w:rPr>
      </w:r>
      <w:r w:rsidR="00A2669C">
        <w:rPr>
          <w:rFonts w:ascii="Calibri" w:hAnsi="Calibri" w:cs="Calibri"/>
          <w:color w:val="000000" w:themeColor="text1"/>
          <w:highlight w:val="yellow"/>
        </w:rPr>
        <w:fldChar w:fldCharType="separate"/>
      </w:r>
      <w:r w:rsidR="00A2669C">
        <w:rPr>
          <w:rFonts w:ascii="Calibri" w:hAnsi="Calibri" w:cs="Calibri"/>
          <w:color w:val="000000" w:themeColor="text1"/>
        </w:rPr>
        <w:t>[14]</w:t>
      </w:r>
      <w:r w:rsidR="00A2669C">
        <w:rPr>
          <w:rFonts w:ascii="Calibri" w:hAnsi="Calibri" w:cs="Calibri"/>
          <w:color w:val="000000" w:themeColor="text1"/>
          <w:highlight w:val="yellow"/>
        </w:rPr>
        <w:fldChar w:fldCharType="end"/>
      </w:r>
      <w:r>
        <w:rPr>
          <w:rFonts w:ascii="Calibri" w:hAnsi="Calibri" w:cs="Calibri"/>
          <w:color w:val="000000" w:themeColor="text1"/>
        </w:rPr>
        <w:t>.</w:t>
      </w:r>
    </w:p>
    <w:p w14:paraId="4D163B44" w14:textId="77777777" w:rsidR="003A077C" w:rsidRDefault="003A077C">
      <w:pPr>
        <w:pStyle w:val="maintext"/>
        <w:ind w:firstLineChars="90" w:firstLine="180"/>
        <w:rPr>
          <w:rFonts w:ascii="Calibri" w:hAnsi="Calibri" w:cs="Calibri"/>
          <w:color w:val="000000" w:themeColor="text1"/>
        </w:rPr>
      </w:pPr>
    </w:p>
    <w:p w14:paraId="68EC86BA" w14:textId="77777777" w:rsidR="003A077C" w:rsidRDefault="00883C2D">
      <w:pPr>
        <w:pStyle w:val="Heading1"/>
        <w:numPr>
          <w:ilvl w:val="0"/>
          <w:numId w:val="10"/>
        </w:numPr>
        <w:jc w:val="both"/>
        <w:rPr>
          <w:color w:val="000000" w:themeColor="text1"/>
        </w:rPr>
      </w:pPr>
      <w:r>
        <w:rPr>
          <w:color w:val="000000" w:themeColor="text1"/>
        </w:rPr>
        <w:t>References</w:t>
      </w:r>
    </w:p>
    <w:p w14:paraId="54F98468" w14:textId="77777777" w:rsidR="003A077C" w:rsidRDefault="00883C2D">
      <w:pPr>
        <w:pStyle w:val="2222"/>
        <w:numPr>
          <w:ilvl w:val="0"/>
          <w:numId w:val="54"/>
        </w:numPr>
        <w:spacing w:line="288" w:lineRule="auto"/>
        <w:ind w:firstLineChars="0"/>
        <w:rPr>
          <w:rFonts w:ascii="Calibri" w:hAnsi="Calibri"/>
          <w:color w:val="000000"/>
          <w:lang w:eastAsia="ko-KR"/>
        </w:rPr>
      </w:pPr>
      <w:r>
        <w:rPr>
          <w:rFonts w:ascii="Calibri" w:hAnsi="Calibri" w:cs="Times New Roman"/>
          <w:color w:val="000000" w:themeColor="text1"/>
          <w:lang w:eastAsia="ko-KR"/>
        </w:rPr>
        <w:t>R1-2306223, Updated RAN1 UE features list for Rel-18 NR after RAN1#113, Moderators (AT&amp;T, NTT DOCOMO, INC.)</w:t>
      </w:r>
    </w:p>
    <w:p w14:paraId="035966C5"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3" w:name="_Ref143095458"/>
      <w:r>
        <w:rPr>
          <w:rFonts w:ascii="Calibri" w:hAnsi="Calibri"/>
          <w:color w:val="000000"/>
          <w:lang w:eastAsia="ko-KR"/>
        </w:rPr>
        <w:t>R1-2306506, UE features for Rel-18 network energy saving, Huawei/HiSilicon</w:t>
      </w:r>
      <w:bookmarkEnd w:id="33"/>
    </w:p>
    <w:p w14:paraId="17C85701"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4" w:name="_Ref143095464"/>
      <w:r>
        <w:rPr>
          <w:rFonts w:ascii="Calibri" w:hAnsi="Calibri"/>
          <w:color w:val="000000"/>
          <w:lang w:eastAsia="ko-KR"/>
        </w:rPr>
        <w:t>R1-2306585, Initial views on UE features for NR network energy savings, Nokia/Nokia Shanghai Bell</w:t>
      </w:r>
      <w:bookmarkEnd w:id="34"/>
    </w:p>
    <w:p w14:paraId="7BBE871E"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5" w:name="_Ref143095472"/>
      <w:r>
        <w:rPr>
          <w:rFonts w:ascii="Calibri" w:hAnsi="Calibri"/>
          <w:color w:val="000000"/>
          <w:lang w:eastAsia="ko-KR"/>
        </w:rPr>
        <w:t>R1-2306778, Discussions on UE features for network energy saving, vivo</w:t>
      </w:r>
      <w:bookmarkEnd w:id="35"/>
    </w:p>
    <w:p w14:paraId="57528E39"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6" w:name="_Ref143095477"/>
      <w:r>
        <w:rPr>
          <w:rFonts w:ascii="Calibri" w:hAnsi="Calibri"/>
          <w:color w:val="000000"/>
          <w:lang w:eastAsia="ko-KR"/>
        </w:rPr>
        <w:t>R1-2306830, Discussion on UE features for NES, Intel Corporation</w:t>
      </w:r>
      <w:bookmarkEnd w:id="36"/>
    </w:p>
    <w:p w14:paraId="1526F228"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7" w:name="_Ref143095483"/>
      <w:r>
        <w:rPr>
          <w:rFonts w:ascii="Calibri" w:hAnsi="Calibri"/>
          <w:color w:val="000000"/>
          <w:lang w:eastAsia="ko-KR"/>
        </w:rPr>
        <w:t>R1-2307070, Discussion on Rel-18 UE features for Network Energy Saving, CATT</w:t>
      </w:r>
      <w:bookmarkEnd w:id="37"/>
    </w:p>
    <w:p w14:paraId="1224AD05"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8" w:name="_Ref143095488"/>
      <w:r>
        <w:rPr>
          <w:rFonts w:ascii="Calibri" w:hAnsi="Calibri"/>
          <w:color w:val="000000"/>
          <w:lang w:eastAsia="ko-KR"/>
        </w:rPr>
        <w:t>R1-2307145, Discussion on UE features for NES, ZTE/Sanechips</w:t>
      </w:r>
      <w:bookmarkEnd w:id="38"/>
    </w:p>
    <w:p w14:paraId="240E4D0B" w14:textId="77777777" w:rsidR="003A077C" w:rsidRDefault="00883C2D">
      <w:pPr>
        <w:pStyle w:val="2222"/>
        <w:numPr>
          <w:ilvl w:val="0"/>
          <w:numId w:val="54"/>
        </w:numPr>
        <w:spacing w:line="288" w:lineRule="auto"/>
        <w:ind w:firstLineChars="0"/>
        <w:rPr>
          <w:rFonts w:ascii="Calibri" w:hAnsi="Calibri"/>
          <w:color w:val="000000"/>
          <w:lang w:eastAsia="ko-KR"/>
        </w:rPr>
      </w:pPr>
      <w:bookmarkStart w:id="39" w:name="_Ref143095495"/>
      <w:r>
        <w:rPr>
          <w:rFonts w:ascii="Calibri" w:hAnsi="Calibri"/>
          <w:color w:val="000000"/>
          <w:lang w:eastAsia="ko-KR"/>
        </w:rPr>
        <w:t>R1-2307499, Discussion on UE features for NR NW energy savings, NTT DOCOMO, INC.</w:t>
      </w:r>
      <w:bookmarkEnd w:id="39"/>
    </w:p>
    <w:p w14:paraId="53AE69A0" w14:textId="77777777" w:rsidR="003A077C" w:rsidRDefault="00883C2D">
      <w:pPr>
        <w:pStyle w:val="2222"/>
        <w:numPr>
          <w:ilvl w:val="0"/>
          <w:numId w:val="54"/>
        </w:numPr>
        <w:spacing w:line="288" w:lineRule="auto"/>
        <w:ind w:firstLineChars="0"/>
        <w:rPr>
          <w:rFonts w:ascii="Calibri" w:hAnsi="Calibri"/>
          <w:color w:val="000000"/>
          <w:lang w:eastAsia="ko-KR"/>
        </w:rPr>
      </w:pPr>
      <w:bookmarkStart w:id="40" w:name="_Ref143095501"/>
      <w:r>
        <w:rPr>
          <w:rFonts w:ascii="Calibri" w:hAnsi="Calibri"/>
          <w:color w:val="000000"/>
          <w:lang w:eastAsia="ko-KR"/>
        </w:rPr>
        <w:t>R1-2307542, Discussion on UE features for NR network energy savings, OPPO</w:t>
      </w:r>
      <w:bookmarkEnd w:id="40"/>
    </w:p>
    <w:p w14:paraId="6516F5AA" w14:textId="77777777" w:rsidR="003A077C" w:rsidRDefault="00883C2D">
      <w:pPr>
        <w:pStyle w:val="2222"/>
        <w:numPr>
          <w:ilvl w:val="0"/>
          <w:numId w:val="54"/>
        </w:numPr>
        <w:spacing w:line="288" w:lineRule="auto"/>
        <w:ind w:firstLineChars="0"/>
        <w:rPr>
          <w:rFonts w:ascii="Calibri" w:hAnsi="Calibri"/>
          <w:color w:val="000000"/>
          <w:lang w:eastAsia="ko-KR"/>
        </w:rPr>
      </w:pPr>
      <w:bookmarkStart w:id="41" w:name="_Ref143095506"/>
      <w:r>
        <w:rPr>
          <w:rFonts w:ascii="Calibri" w:hAnsi="Calibri"/>
          <w:color w:val="000000"/>
          <w:lang w:eastAsia="ko-KR"/>
        </w:rPr>
        <w:t>R1-2307711, UE features for NR network energy savings, Samsung</w:t>
      </w:r>
      <w:bookmarkEnd w:id="41"/>
    </w:p>
    <w:p w14:paraId="3CDB7318" w14:textId="77777777" w:rsidR="003A077C" w:rsidRDefault="00883C2D">
      <w:pPr>
        <w:pStyle w:val="2222"/>
        <w:numPr>
          <w:ilvl w:val="0"/>
          <w:numId w:val="54"/>
        </w:numPr>
        <w:spacing w:line="288" w:lineRule="auto"/>
        <w:ind w:firstLineChars="0"/>
        <w:rPr>
          <w:rFonts w:ascii="Calibri" w:hAnsi="Calibri"/>
          <w:color w:val="000000"/>
          <w:lang w:eastAsia="ko-KR"/>
        </w:rPr>
      </w:pPr>
      <w:bookmarkStart w:id="42" w:name="_Ref143095512"/>
      <w:r>
        <w:rPr>
          <w:rFonts w:ascii="Calibri" w:hAnsi="Calibri"/>
          <w:color w:val="000000"/>
          <w:lang w:eastAsia="ko-KR"/>
        </w:rPr>
        <w:t>R1-2307961, UE features for NES, Qualcomm Incorporated</w:t>
      </w:r>
      <w:bookmarkEnd w:id="42"/>
    </w:p>
    <w:p w14:paraId="49DB2E9E" w14:textId="77777777" w:rsidR="003A077C" w:rsidRDefault="00883C2D">
      <w:pPr>
        <w:pStyle w:val="2222"/>
        <w:numPr>
          <w:ilvl w:val="0"/>
          <w:numId w:val="54"/>
        </w:numPr>
        <w:spacing w:line="288" w:lineRule="auto"/>
        <w:ind w:firstLineChars="0"/>
        <w:rPr>
          <w:rFonts w:ascii="Calibri" w:hAnsi="Calibri"/>
          <w:color w:val="000000"/>
          <w:lang w:eastAsia="ko-KR"/>
        </w:rPr>
      </w:pPr>
      <w:bookmarkStart w:id="43" w:name="_Ref143095517"/>
      <w:r>
        <w:rPr>
          <w:rFonts w:ascii="Calibri" w:hAnsi="Calibri"/>
          <w:color w:val="000000"/>
          <w:lang w:eastAsia="ko-KR"/>
        </w:rPr>
        <w:t>R1-2307992, UE features for network energy savings, Ericsson</w:t>
      </w:r>
      <w:bookmarkEnd w:id="43"/>
    </w:p>
    <w:p w14:paraId="78984780" w14:textId="77777777" w:rsidR="003A077C" w:rsidRDefault="00883C2D">
      <w:pPr>
        <w:pStyle w:val="2222"/>
        <w:numPr>
          <w:ilvl w:val="0"/>
          <w:numId w:val="54"/>
        </w:numPr>
        <w:spacing w:line="288" w:lineRule="auto"/>
        <w:ind w:firstLineChars="0"/>
        <w:rPr>
          <w:rFonts w:ascii="Calibri" w:hAnsi="Calibri"/>
          <w:color w:val="000000"/>
          <w:lang w:eastAsia="ko-KR"/>
        </w:rPr>
      </w:pPr>
      <w:bookmarkStart w:id="44" w:name="_Ref143095523"/>
      <w:r>
        <w:rPr>
          <w:rFonts w:ascii="Calibri" w:hAnsi="Calibri"/>
          <w:color w:val="000000"/>
          <w:lang w:eastAsia="ko-KR"/>
        </w:rPr>
        <w:t>R1-2308083, On UE features for NR network energy savings, MediaTek Inc.</w:t>
      </w:r>
      <w:bookmarkEnd w:id="44"/>
    </w:p>
    <w:p w14:paraId="15D46571" w14:textId="3450B00E" w:rsidR="00A2669C" w:rsidRPr="00A2669C" w:rsidRDefault="00A2669C" w:rsidP="00A2669C">
      <w:pPr>
        <w:pStyle w:val="2222"/>
        <w:numPr>
          <w:ilvl w:val="0"/>
          <w:numId w:val="54"/>
        </w:numPr>
        <w:spacing w:line="288" w:lineRule="auto"/>
        <w:ind w:firstLineChars="0"/>
        <w:rPr>
          <w:rFonts w:ascii="Calibri" w:hAnsi="Calibri"/>
          <w:color w:val="000000"/>
          <w:lang w:eastAsia="ko-KR"/>
        </w:rPr>
      </w:pPr>
      <w:bookmarkStart w:id="45" w:name="_Ref143777559"/>
      <w:r w:rsidRPr="00A2669C">
        <w:rPr>
          <w:rFonts w:ascii="Calibri" w:hAnsi="Calibri"/>
          <w:color w:val="000000"/>
          <w:lang w:eastAsia="ko-KR"/>
        </w:rPr>
        <w:t>R1-2308576</w:t>
      </w:r>
      <w:r>
        <w:rPr>
          <w:rFonts w:ascii="Calibri" w:hAnsi="Calibri"/>
          <w:color w:val="000000"/>
          <w:lang w:eastAsia="ko-KR"/>
        </w:rPr>
        <w:t xml:space="preserve">, </w:t>
      </w:r>
      <w:r w:rsidRPr="00A2669C">
        <w:rPr>
          <w:rFonts w:ascii="Calibri" w:hAnsi="Calibri"/>
          <w:color w:val="000000"/>
          <w:lang w:eastAsia="ko-KR"/>
        </w:rPr>
        <w:t>Session Notes of AI 9.16.3</w:t>
      </w:r>
      <w:r w:rsidRPr="00A2669C">
        <w:rPr>
          <w:rFonts w:ascii="Calibri" w:hAnsi="Calibri"/>
          <w:color w:val="000000"/>
          <w:lang w:eastAsia="ko-KR"/>
        </w:rPr>
        <w:t xml:space="preserve">, </w:t>
      </w:r>
      <w:r w:rsidRPr="00A2669C">
        <w:rPr>
          <w:rFonts w:ascii="Calibri" w:hAnsi="Calibri"/>
          <w:color w:val="000000"/>
          <w:lang w:eastAsia="ko-KR"/>
        </w:rPr>
        <w:t>Ad-Hoc Chair (AT&amp;T)</w:t>
      </w:r>
      <w:bookmarkEnd w:id="45"/>
    </w:p>
    <w:sectPr w:rsidR="00A2669C" w:rsidRPr="00A2669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E693" w14:textId="77777777" w:rsidR="00930683" w:rsidRDefault="00930683" w:rsidP="00883C2D">
      <w:pPr>
        <w:spacing w:before="0" w:after="0" w:line="240" w:lineRule="auto"/>
      </w:pPr>
      <w:r>
        <w:separator/>
      </w:r>
    </w:p>
  </w:endnote>
  <w:endnote w:type="continuationSeparator" w:id="0">
    <w:p w14:paraId="46F41C42" w14:textId="77777777" w:rsidR="00930683" w:rsidRDefault="00930683" w:rsidP="00883C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굴 림">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7D33" w14:textId="77777777" w:rsidR="00930683" w:rsidRDefault="00930683" w:rsidP="00883C2D">
      <w:pPr>
        <w:spacing w:before="0" w:after="0" w:line="240" w:lineRule="auto"/>
      </w:pPr>
      <w:r>
        <w:separator/>
      </w:r>
    </w:p>
  </w:footnote>
  <w:footnote w:type="continuationSeparator" w:id="0">
    <w:p w14:paraId="2781408C" w14:textId="77777777" w:rsidR="00930683" w:rsidRDefault="00930683" w:rsidP="00883C2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E372"/>
    <w:multiLevelType w:val="multilevel"/>
    <w:tmpl w:val="B8BEE372"/>
    <w:lvl w:ilvl="0">
      <w:start w:val="1"/>
      <w:numFmt w:val="decimal"/>
      <w:suff w:val="space"/>
      <w:lvlText w:val="%1."/>
      <w:lvlJc w:val="left"/>
      <w:pPr>
        <w:ind w:left="0" w:firstLine="0"/>
      </w:pPr>
      <w:rPr>
        <w:rFonts w:hint="eastAsia"/>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4DB39EA"/>
    <w:multiLevelType w:val="multilevel"/>
    <w:tmpl w:val="C4DB39EA"/>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D47BD4A9"/>
    <w:multiLevelType w:val="multilevel"/>
    <w:tmpl w:val="D47BD4A9"/>
    <w:lvl w:ilvl="0">
      <w:start w:val="1"/>
      <w:numFmt w:val="decimal"/>
      <w:suff w:val="space"/>
      <w:lvlText w:val="%1."/>
      <w:lvlJc w:val="left"/>
      <w:pPr>
        <w:ind w:left="0" w:firstLine="0"/>
      </w:pPr>
      <w:rPr>
        <w:rFonts w:hint="eastAsia"/>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15:restartNumberingAfterBreak="0">
    <w:nsid w:val="FADC0EF2"/>
    <w:multiLevelType w:val="singleLevel"/>
    <w:tmpl w:val="FADC0EF2"/>
    <w:lvl w:ilvl="0">
      <w:start w:val="1"/>
      <w:numFmt w:val="decimal"/>
      <w:suff w:val="space"/>
      <w:lvlText w:val="(%1)"/>
      <w:lvlJc w:val="left"/>
    </w:lvl>
  </w:abstractNum>
  <w:abstractNum w:abstractNumId="5" w15:restartNumberingAfterBreak="0">
    <w:nsid w:val="01443ECE"/>
    <w:multiLevelType w:val="multilevel"/>
    <w:tmpl w:val="01443E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3A08A6"/>
    <w:multiLevelType w:val="multilevel"/>
    <w:tmpl w:val="023A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2E2D76"/>
    <w:multiLevelType w:val="multilevel"/>
    <w:tmpl w:val="032E2D76"/>
    <w:lvl w:ilvl="0">
      <w:start w:val="1"/>
      <w:numFmt w:val="bullet"/>
      <w:lvlText w:val=""/>
      <w:lvlJc w:val="left"/>
      <w:pPr>
        <w:ind w:left="3130" w:hanging="360"/>
      </w:pPr>
      <w:rPr>
        <w:rFonts w:ascii="Symbol" w:hAnsi="Symbol" w:hint="default"/>
      </w:rPr>
    </w:lvl>
    <w:lvl w:ilvl="1">
      <w:start w:val="1"/>
      <w:numFmt w:val="bullet"/>
      <w:lvlText w:val="o"/>
      <w:lvlJc w:val="left"/>
      <w:pPr>
        <w:ind w:left="3850" w:hanging="360"/>
      </w:pPr>
      <w:rPr>
        <w:rFonts w:ascii="Courier New" w:hAnsi="Courier New" w:cs="Courier New" w:hint="default"/>
      </w:rPr>
    </w:lvl>
    <w:lvl w:ilvl="2">
      <w:start w:val="1"/>
      <w:numFmt w:val="bullet"/>
      <w:lvlText w:val=""/>
      <w:lvlJc w:val="left"/>
      <w:pPr>
        <w:ind w:left="4570" w:hanging="360"/>
      </w:pPr>
      <w:rPr>
        <w:rFonts w:ascii="Wingdings" w:hAnsi="Wingdings" w:hint="default"/>
      </w:rPr>
    </w:lvl>
    <w:lvl w:ilvl="3">
      <w:start w:val="1"/>
      <w:numFmt w:val="bullet"/>
      <w:lvlText w:val=""/>
      <w:lvlJc w:val="left"/>
      <w:pPr>
        <w:ind w:left="5290" w:hanging="360"/>
      </w:pPr>
      <w:rPr>
        <w:rFonts w:ascii="Symbol" w:hAnsi="Symbol" w:hint="default"/>
      </w:rPr>
    </w:lvl>
    <w:lvl w:ilvl="4">
      <w:start w:val="1"/>
      <w:numFmt w:val="bullet"/>
      <w:lvlText w:val="o"/>
      <w:lvlJc w:val="left"/>
      <w:pPr>
        <w:ind w:left="6010" w:hanging="360"/>
      </w:pPr>
      <w:rPr>
        <w:rFonts w:ascii="Courier New" w:hAnsi="Courier New" w:cs="Courier New" w:hint="default"/>
      </w:rPr>
    </w:lvl>
    <w:lvl w:ilvl="5">
      <w:start w:val="1"/>
      <w:numFmt w:val="bullet"/>
      <w:lvlText w:val=""/>
      <w:lvlJc w:val="left"/>
      <w:pPr>
        <w:ind w:left="6730" w:hanging="360"/>
      </w:pPr>
      <w:rPr>
        <w:rFonts w:ascii="Wingdings" w:hAnsi="Wingdings" w:hint="default"/>
      </w:rPr>
    </w:lvl>
    <w:lvl w:ilvl="6">
      <w:start w:val="1"/>
      <w:numFmt w:val="bullet"/>
      <w:lvlText w:val=""/>
      <w:lvlJc w:val="left"/>
      <w:pPr>
        <w:ind w:left="7450" w:hanging="360"/>
      </w:pPr>
      <w:rPr>
        <w:rFonts w:ascii="Symbol" w:hAnsi="Symbol" w:hint="default"/>
      </w:rPr>
    </w:lvl>
    <w:lvl w:ilvl="7">
      <w:start w:val="1"/>
      <w:numFmt w:val="bullet"/>
      <w:lvlText w:val="o"/>
      <w:lvlJc w:val="left"/>
      <w:pPr>
        <w:ind w:left="8170" w:hanging="360"/>
      </w:pPr>
      <w:rPr>
        <w:rFonts w:ascii="Courier New" w:hAnsi="Courier New" w:cs="Courier New" w:hint="default"/>
      </w:rPr>
    </w:lvl>
    <w:lvl w:ilvl="8">
      <w:start w:val="1"/>
      <w:numFmt w:val="bullet"/>
      <w:lvlText w:val=""/>
      <w:lvlJc w:val="left"/>
      <w:pPr>
        <w:ind w:left="8890" w:hanging="360"/>
      </w:pPr>
      <w:rPr>
        <w:rFonts w:ascii="Wingdings" w:hAnsi="Wingdings" w:hint="default"/>
      </w:rPr>
    </w:lvl>
  </w:abstractNum>
  <w:abstractNum w:abstractNumId="9" w15:restartNumberingAfterBreak="0">
    <w:nsid w:val="034E7B07"/>
    <w:multiLevelType w:val="multilevel"/>
    <w:tmpl w:val="034E7B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4862964"/>
    <w:multiLevelType w:val="multilevel"/>
    <w:tmpl w:val="04862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D651D8"/>
    <w:multiLevelType w:val="multilevel"/>
    <w:tmpl w:val="07D65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B34ED4"/>
    <w:multiLevelType w:val="multilevel"/>
    <w:tmpl w:val="10B34E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FD39B1"/>
    <w:multiLevelType w:val="multilevel"/>
    <w:tmpl w:val="11FD39B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6" w15:restartNumberingAfterBreak="0">
    <w:nsid w:val="124C233C"/>
    <w:multiLevelType w:val="multilevel"/>
    <w:tmpl w:val="124C233C"/>
    <w:lvl w:ilvl="0">
      <w:start w:val="1"/>
      <w:numFmt w:val="decimal"/>
      <w:lvlText w:val="%1)"/>
      <w:lvlJc w:val="left"/>
      <w:pPr>
        <w:ind w:left="360" w:hanging="360"/>
      </w:pPr>
      <w:rPr>
        <w:rFonts w:eastAsiaTheme="minorEastAsi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529722A"/>
    <w:multiLevelType w:val="hybridMultilevel"/>
    <w:tmpl w:val="E83AB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B6354D1"/>
    <w:multiLevelType w:val="multilevel"/>
    <w:tmpl w:val="1B6354D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B56166"/>
    <w:multiLevelType w:val="multilevel"/>
    <w:tmpl w:val="1DB5616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64B3B03"/>
    <w:multiLevelType w:val="multilevel"/>
    <w:tmpl w:val="264B3B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9D1406"/>
    <w:multiLevelType w:val="multilevel"/>
    <w:tmpl w:val="2A9D14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39793B"/>
    <w:multiLevelType w:val="multilevel"/>
    <w:tmpl w:val="363979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1" w15:restartNumberingAfterBreak="0">
    <w:nsid w:val="3ADE272C"/>
    <w:multiLevelType w:val="hybridMultilevel"/>
    <w:tmpl w:val="61520794"/>
    <w:lvl w:ilvl="0" w:tplc="FFFFFFFF">
      <w:start w:val="1"/>
      <w:numFmt w:val="decimal"/>
      <w:lvlText w:val="%1)"/>
      <w:lvlJc w:val="left"/>
      <w:pPr>
        <w:ind w:left="360" w:hanging="360"/>
      </w:pPr>
    </w:lvl>
    <w:lvl w:ilvl="1" w:tplc="04090019">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02651F"/>
    <w:multiLevelType w:val="multilevel"/>
    <w:tmpl w:val="430265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470506B"/>
    <w:multiLevelType w:val="multilevel"/>
    <w:tmpl w:val="447050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6BD125A"/>
    <w:multiLevelType w:val="multilevel"/>
    <w:tmpl w:val="46BD125A"/>
    <w:lvl w:ilvl="0">
      <w:start w:val="3"/>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47AE14D9"/>
    <w:multiLevelType w:val="multilevel"/>
    <w:tmpl w:val="034E7B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FE3295"/>
    <w:multiLevelType w:val="multilevel"/>
    <w:tmpl w:val="4AFE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EFA202A"/>
    <w:multiLevelType w:val="multilevel"/>
    <w:tmpl w:val="61351B51"/>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1" w15:restartNumberingAfterBreak="0">
    <w:nsid w:val="56BB1AB5"/>
    <w:multiLevelType w:val="multilevel"/>
    <w:tmpl w:val="56BB1A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75A6BC1"/>
    <w:multiLevelType w:val="multilevel"/>
    <w:tmpl w:val="575A6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587584"/>
    <w:multiLevelType w:val="multilevel"/>
    <w:tmpl w:val="58587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61351B51"/>
    <w:multiLevelType w:val="multilevel"/>
    <w:tmpl w:val="61351B51"/>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6" w15:restartNumberingAfterBreak="0">
    <w:nsid w:val="61571988"/>
    <w:multiLevelType w:val="multilevel"/>
    <w:tmpl w:val="615719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3315B5"/>
    <w:multiLevelType w:val="hybridMultilevel"/>
    <w:tmpl w:val="6B6A1AD4"/>
    <w:lvl w:ilvl="0" w:tplc="3558F87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9F409DE"/>
    <w:multiLevelType w:val="multilevel"/>
    <w:tmpl w:val="69F409D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50" w15:restartNumberingAfterBreak="0">
    <w:nsid w:val="71F71484"/>
    <w:multiLevelType w:val="multilevel"/>
    <w:tmpl w:val="71F7148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1" w15:restartNumberingAfterBreak="0">
    <w:nsid w:val="74DF55BA"/>
    <w:multiLevelType w:val="multilevel"/>
    <w:tmpl w:val="74DF55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3E64CE"/>
    <w:multiLevelType w:val="singleLevel"/>
    <w:tmpl w:val="7A3E64CE"/>
    <w:lvl w:ilvl="0">
      <w:start w:val="1"/>
      <w:numFmt w:val="decimal"/>
      <w:suff w:val="space"/>
      <w:lvlText w:val="%1."/>
      <w:lvlJc w:val="left"/>
    </w:lvl>
  </w:abstractNum>
  <w:abstractNum w:abstractNumId="54" w15:restartNumberingAfterBreak="0">
    <w:nsid w:val="7BA114DF"/>
    <w:multiLevelType w:val="hybridMultilevel"/>
    <w:tmpl w:val="5BF2AB96"/>
    <w:lvl w:ilvl="0" w:tplc="FFFFFFFF">
      <w:start w:val="1"/>
      <w:numFmt w:val="decimal"/>
      <w:lvlText w:val="%1)"/>
      <w:lvlJc w:val="left"/>
      <w:pPr>
        <w:ind w:left="360" w:hanging="360"/>
      </w:pPr>
    </w:lvl>
    <w:lvl w:ilvl="1" w:tplc="04090019">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F775FBF"/>
    <w:multiLevelType w:val="hybridMultilevel"/>
    <w:tmpl w:val="91D8B06E"/>
    <w:lvl w:ilvl="0" w:tplc="04090011">
      <w:start w:val="1"/>
      <w:numFmt w:val="decimal"/>
      <w:lvlText w:val="%1)"/>
      <w:lvlJc w:val="left"/>
      <w:pPr>
        <w:ind w:left="360" w:hanging="360"/>
      </w:pPr>
    </w:lvl>
    <w:lvl w:ilvl="1" w:tplc="D3863FAC">
      <w:start w:val="3"/>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9565953">
    <w:abstractNumId w:val="44"/>
  </w:num>
  <w:num w:numId="2" w16cid:durableId="428279188">
    <w:abstractNumId w:val="24"/>
  </w:num>
  <w:num w:numId="3" w16cid:durableId="832188699">
    <w:abstractNumId w:val="33"/>
  </w:num>
  <w:num w:numId="4" w16cid:durableId="1933196359">
    <w:abstractNumId w:val="32"/>
  </w:num>
  <w:num w:numId="5" w16cid:durableId="1364863534">
    <w:abstractNumId w:val="18"/>
  </w:num>
  <w:num w:numId="6" w16cid:durableId="1936816119">
    <w:abstractNumId w:val="30"/>
  </w:num>
  <w:num w:numId="7" w16cid:durableId="90975064">
    <w:abstractNumId w:val="25"/>
  </w:num>
  <w:num w:numId="8" w16cid:durableId="1144541249">
    <w:abstractNumId w:val="1"/>
  </w:num>
  <w:num w:numId="9" w16cid:durableId="1947620021">
    <w:abstractNumId w:val="29"/>
  </w:num>
  <w:num w:numId="10" w16cid:durableId="12224068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4361949">
    <w:abstractNumId w:val="12"/>
  </w:num>
  <w:num w:numId="12" w16cid:durableId="102724404">
    <w:abstractNumId w:val="41"/>
  </w:num>
  <w:num w:numId="13" w16cid:durableId="613246737">
    <w:abstractNumId w:val="51"/>
  </w:num>
  <w:num w:numId="14" w16cid:durableId="1416629786">
    <w:abstractNumId w:val="26"/>
  </w:num>
  <w:num w:numId="15" w16cid:durableId="2090807158">
    <w:abstractNumId w:val="14"/>
  </w:num>
  <w:num w:numId="16" w16cid:durableId="866916422">
    <w:abstractNumId w:val="21"/>
  </w:num>
  <w:num w:numId="17" w16cid:durableId="38432218">
    <w:abstractNumId w:val="55"/>
  </w:num>
  <w:num w:numId="18" w16cid:durableId="1649166507">
    <w:abstractNumId w:val="8"/>
  </w:num>
  <w:num w:numId="19" w16cid:durableId="1977418104">
    <w:abstractNumId w:val="28"/>
  </w:num>
  <w:num w:numId="20" w16cid:durableId="1504320721">
    <w:abstractNumId w:val="52"/>
  </w:num>
  <w:num w:numId="21" w16cid:durableId="876699989">
    <w:abstractNumId w:val="15"/>
  </w:num>
  <w:num w:numId="22" w16cid:durableId="1780103335">
    <w:abstractNumId w:val="19"/>
  </w:num>
  <w:num w:numId="23" w16cid:durableId="1996493329">
    <w:abstractNumId w:val="27"/>
  </w:num>
  <w:num w:numId="24" w16cid:durableId="490096013">
    <w:abstractNumId w:val="42"/>
  </w:num>
  <w:num w:numId="25" w16cid:durableId="1327201452">
    <w:abstractNumId w:val="10"/>
  </w:num>
  <w:num w:numId="26" w16cid:durableId="747196454">
    <w:abstractNumId w:val="35"/>
  </w:num>
  <w:num w:numId="27" w16cid:durableId="749348433">
    <w:abstractNumId w:val="3"/>
  </w:num>
  <w:num w:numId="28" w16cid:durableId="434634881">
    <w:abstractNumId w:val="45"/>
  </w:num>
  <w:num w:numId="29" w16cid:durableId="2115981481">
    <w:abstractNumId w:val="0"/>
  </w:num>
  <w:num w:numId="30" w16cid:durableId="744106306">
    <w:abstractNumId w:val="53"/>
  </w:num>
  <w:num w:numId="31" w16cid:durableId="2037122372">
    <w:abstractNumId w:val="2"/>
  </w:num>
  <w:num w:numId="32" w16cid:durableId="1759406446">
    <w:abstractNumId w:val="50"/>
  </w:num>
  <w:num w:numId="33" w16cid:durableId="925186301">
    <w:abstractNumId w:val="22"/>
  </w:num>
  <w:num w:numId="34" w16cid:durableId="450248956">
    <w:abstractNumId w:val="46"/>
  </w:num>
  <w:num w:numId="35" w16cid:durableId="2041666614">
    <w:abstractNumId w:val="11"/>
  </w:num>
  <w:num w:numId="36" w16cid:durableId="1177308348">
    <w:abstractNumId w:val="36"/>
  </w:num>
  <w:num w:numId="37" w16cid:durableId="1157307108">
    <w:abstractNumId w:val="6"/>
  </w:num>
  <w:num w:numId="38" w16cid:durableId="1403025548">
    <w:abstractNumId w:val="37"/>
  </w:num>
  <w:num w:numId="39" w16cid:durableId="1079980527">
    <w:abstractNumId w:val="49"/>
  </w:num>
  <w:num w:numId="40" w16cid:durableId="830021503">
    <w:abstractNumId w:val="56"/>
  </w:num>
  <w:num w:numId="41" w16cid:durableId="1124428828">
    <w:abstractNumId w:val="59"/>
  </w:num>
  <w:num w:numId="42" w16cid:durableId="1032071614">
    <w:abstractNumId w:val="16"/>
  </w:num>
  <w:num w:numId="43" w16cid:durableId="1723283225">
    <w:abstractNumId w:val="13"/>
  </w:num>
  <w:num w:numId="44" w16cid:durableId="423571738">
    <w:abstractNumId w:val="43"/>
  </w:num>
  <w:num w:numId="45" w16cid:durableId="2101100077">
    <w:abstractNumId w:val="23"/>
  </w:num>
  <w:num w:numId="46" w16cid:durableId="1411853643">
    <w:abstractNumId w:val="48"/>
  </w:num>
  <w:num w:numId="47" w16cid:durableId="655962353">
    <w:abstractNumId w:val="20"/>
  </w:num>
  <w:num w:numId="48" w16cid:durableId="134613262">
    <w:abstractNumId w:val="39"/>
  </w:num>
  <w:num w:numId="49" w16cid:durableId="778914595">
    <w:abstractNumId w:val="5"/>
  </w:num>
  <w:num w:numId="50" w16cid:durableId="971983357">
    <w:abstractNumId w:val="34"/>
  </w:num>
  <w:num w:numId="51" w16cid:durableId="1897280780">
    <w:abstractNumId w:val="9"/>
  </w:num>
  <w:num w:numId="52" w16cid:durableId="1872063233">
    <w:abstractNumId w:val="7"/>
  </w:num>
  <w:num w:numId="53" w16cid:durableId="200287424">
    <w:abstractNumId w:val="4"/>
  </w:num>
  <w:num w:numId="54" w16cid:durableId="25981825">
    <w:abstractNumId w:val="57"/>
  </w:num>
  <w:num w:numId="55" w16cid:durableId="348485355">
    <w:abstractNumId w:val="47"/>
  </w:num>
  <w:num w:numId="56" w16cid:durableId="254359680">
    <w:abstractNumId w:val="58"/>
  </w:num>
  <w:num w:numId="57" w16cid:durableId="994575054">
    <w:abstractNumId w:val="54"/>
  </w:num>
  <w:num w:numId="58" w16cid:durableId="484780189">
    <w:abstractNumId w:val="31"/>
  </w:num>
  <w:num w:numId="59" w16cid:durableId="465203323">
    <w:abstractNumId w:val="40"/>
  </w:num>
  <w:num w:numId="60" w16cid:durableId="252015973">
    <w:abstractNumId w:val="38"/>
  </w:num>
  <w:num w:numId="61" w16cid:durableId="1866286354">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4E7E"/>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770"/>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87FA3"/>
    <w:rsid w:val="00090393"/>
    <w:rsid w:val="000919A5"/>
    <w:rsid w:val="0009402C"/>
    <w:rsid w:val="0009441E"/>
    <w:rsid w:val="00094E50"/>
    <w:rsid w:val="000954A8"/>
    <w:rsid w:val="00095749"/>
    <w:rsid w:val="00095885"/>
    <w:rsid w:val="000A0402"/>
    <w:rsid w:val="000A1516"/>
    <w:rsid w:val="000A1ECB"/>
    <w:rsid w:val="000A36A9"/>
    <w:rsid w:val="000A4498"/>
    <w:rsid w:val="000A53F4"/>
    <w:rsid w:val="000A5BFA"/>
    <w:rsid w:val="000A5EB0"/>
    <w:rsid w:val="000A66CB"/>
    <w:rsid w:val="000A677F"/>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1F62"/>
    <w:rsid w:val="000E2254"/>
    <w:rsid w:val="000E2603"/>
    <w:rsid w:val="000E292C"/>
    <w:rsid w:val="000E29D8"/>
    <w:rsid w:val="000E2D57"/>
    <w:rsid w:val="000E2F81"/>
    <w:rsid w:val="000E4563"/>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304B"/>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6E72"/>
    <w:rsid w:val="00137FE1"/>
    <w:rsid w:val="0014061C"/>
    <w:rsid w:val="00141241"/>
    <w:rsid w:val="001417A8"/>
    <w:rsid w:val="00143A0C"/>
    <w:rsid w:val="00143BE2"/>
    <w:rsid w:val="001452E2"/>
    <w:rsid w:val="00145AC5"/>
    <w:rsid w:val="00145C2F"/>
    <w:rsid w:val="00146087"/>
    <w:rsid w:val="00146C32"/>
    <w:rsid w:val="0014761E"/>
    <w:rsid w:val="0014772C"/>
    <w:rsid w:val="00150021"/>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7719"/>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58E"/>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6A9"/>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0FB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746"/>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492"/>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1BE7"/>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0A8D"/>
    <w:rsid w:val="003717BB"/>
    <w:rsid w:val="00371A0F"/>
    <w:rsid w:val="00372647"/>
    <w:rsid w:val="003727DB"/>
    <w:rsid w:val="0037342E"/>
    <w:rsid w:val="00374880"/>
    <w:rsid w:val="0037636E"/>
    <w:rsid w:val="00376BAA"/>
    <w:rsid w:val="0037724D"/>
    <w:rsid w:val="00377B37"/>
    <w:rsid w:val="0038005E"/>
    <w:rsid w:val="00380A0F"/>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77C"/>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230"/>
    <w:rsid w:val="003E75F7"/>
    <w:rsid w:val="003E775F"/>
    <w:rsid w:val="003F03F5"/>
    <w:rsid w:val="003F0731"/>
    <w:rsid w:val="003F0B11"/>
    <w:rsid w:val="003F0CC0"/>
    <w:rsid w:val="003F1D0B"/>
    <w:rsid w:val="003F2377"/>
    <w:rsid w:val="003F33B4"/>
    <w:rsid w:val="003F4281"/>
    <w:rsid w:val="003F46BB"/>
    <w:rsid w:val="003F4971"/>
    <w:rsid w:val="003F4DEE"/>
    <w:rsid w:val="003F5A5D"/>
    <w:rsid w:val="003F6225"/>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5D1"/>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3664"/>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1FB"/>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48B"/>
    <w:rsid w:val="004F7571"/>
    <w:rsid w:val="004F7E2A"/>
    <w:rsid w:val="00500585"/>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27C"/>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0BD"/>
    <w:rsid w:val="005C16E8"/>
    <w:rsid w:val="005C2588"/>
    <w:rsid w:val="005C2CC8"/>
    <w:rsid w:val="005C3694"/>
    <w:rsid w:val="005C4328"/>
    <w:rsid w:val="005C4D27"/>
    <w:rsid w:val="005C4D8C"/>
    <w:rsid w:val="005C546C"/>
    <w:rsid w:val="005C54F2"/>
    <w:rsid w:val="005D14E8"/>
    <w:rsid w:val="005D1AC5"/>
    <w:rsid w:val="005D261E"/>
    <w:rsid w:val="005D2C51"/>
    <w:rsid w:val="005D37BF"/>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5A3"/>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1E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3AE6"/>
    <w:rsid w:val="007056BE"/>
    <w:rsid w:val="00707704"/>
    <w:rsid w:val="00707D20"/>
    <w:rsid w:val="007105B2"/>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46D1"/>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098"/>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3C9B"/>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580"/>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76A"/>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3C2D"/>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C35"/>
    <w:rsid w:val="008E4F7A"/>
    <w:rsid w:val="008E5528"/>
    <w:rsid w:val="008E589C"/>
    <w:rsid w:val="008E6A7E"/>
    <w:rsid w:val="008E6B52"/>
    <w:rsid w:val="008F05D5"/>
    <w:rsid w:val="008F1281"/>
    <w:rsid w:val="008F13BC"/>
    <w:rsid w:val="008F15E8"/>
    <w:rsid w:val="008F2066"/>
    <w:rsid w:val="008F3C87"/>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9A4"/>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683"/>
    <w:rsid w:val="00931154"/>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0AFC"/>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6B4"/>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1FC"/>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69C"/>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44D7"/>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1420"/>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63C"/>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47145"/>
    <w:rsid w:val="00B503DA"/>
    <w:rsid w:val="00B52DE2"/>
    <w:rsid w:val="00B53206"/>
    <w:rsid w:val="00B542AC"/>
    <w:rsid w:val="00B56429"/>
    <w:rsid w:val="00B56BA3"/>
    <w:rsid w:val="00B57761"/>
    <w:rsid w:val="00B57C5B"/>
    <w:rsid w:val="00B6070F"/>
    <w:rsid w:val="00B61014"/>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9E0"/>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4CA"/>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07D6B"/>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2972"/>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C91"/>
    <w:rsid w:val="00CD0FAD"/>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439C"/>
    <w:rsid w:val="00CE6158"/>
    <w:rsid w:val="00CE7224"/>
    <w:rsid w:val="00CF0225"/>
    <w:rsid w:val="00CF126C"/>
    <w:rsid w:val="00CF1DC1"/>
    <w:rsid w:val="00CF26C0"/>
    <w:rsid w:val="00CF4A57"/>
    <w:rsid w:val="00CF5EF7"/>
    <w:rsid w:val="00CF6007"/>
    <w:rsid w:val="00CF62AD"/>
    <w:rsid w:val="00CF675D"/>
    <w:rsid w:val="00CF6C9D"/>
    <w:rsid w:val="00CF6DCA"/>
    <w:rsid w:val="00CF7A53"/>
    <w:rsid w:val="00D019AC"/>
    <w:rsid w:val="00D0274D"/>
    <w:rsid w:val="00D029C0"/>
    <w:rsid w:val="00D0347F"/>
    <w:rsid w:val="00D03870"/>
    <w:rsid w:val="00D03DE2"/>
    <w:rsid w:val="00D04317"/>
    <w:rsid w:val="00D0488D"/>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0F3C"/>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28C"/>
    <w:rsid w:val="00DB7823"/>
    <w:rsid w:val="00DB7BFD"/>
    <w:rsid w:val="00DC0C99"/>
    <w:rsid w:val="00DC0E31"/>
    <w:rsid w:val="00DC1939"/>
    <w:rsid w:val="00DC40AE"/>
    <w:rsid w:val="00DC59AC"/>
    <w:rsid w:val="00DC670A"/>
    <w:rsid w:val="00DC70D0"/>
    <w:rsid w:val="00DC7DD6"/>
    <w:rsid w:val="00DD092F"/>
    <w:rsid w:val="00DD2F7D"/>
    <w:rsid w:val="00DD3853"/>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6ED"/>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9EA"/>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337"/>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E3B"/>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7CD"/>
    <w:rsid w:val="00F54874"/>
    <w:rsid w:val="00F5591D"/>
    <w:rsid w:val="00F55D14"/>
    <w:rsid w:val="00F562BA"/>
    <w:rsid w:val="00F572C6"/>
    <w:rsid w:val="00F57965"/>
    <w:rsid w:val="00F61174"/>
    <w:rsid w:val="00F616D8"/>
    <w:rsid w:val="00F6175D"/>
    <w:rsid w:val="00F62F79"/>
    <w:rsid w:val="00F639DE"/>
    <w:rsid w:val="00F63DC0"/>
    <w:rsid w:val="00F64188"/>
    <w:rsid w:val="00F65BD5"/>
    <w:rsid w:val="00F65E69"/>
    <w:rsid w:val="00F660D0"/>
    <w:rsid w:val="00F713C4"/>
    <w:rsid w:val="00F71788"/>
    <w:rsid w:val="00F7185D"/>
    <w:rsid w:val="00F72400"/>
    <w:rsid w:val="00F72B1B"/>
    <w:rsid w:val="00F73269"/>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349"/>
    <w:rsid w:val="00FA1167"/>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0A57"/>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7235BDA"/>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6FB0BA3"/>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2DFBE"/>
  <w15:docId w15:val="{4C488818-237C-40A4-A869-502EC123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목록 단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YJ-Proposal">
    <w:name w:val="YJ-Proposal"/>
    <w:basedOn w:val="Normal"/>
    <w:qFormat/>
    <w:pPr>
      <w:numPr>
        <w:numId w:val="8"/>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CaptionChar3">
    <w:name w:val="Caption Char3"/>
    <w:qFormat/>
    <w:rPr>
      <w:b/>
      <w:lang w:val="en-GB" w:eastAsia="en-US"/>
    </w:rPr>
  </w:style>
  <w:style w:type="paragraph" w:customStyle="1" w:styleId="References">
    <w:name w:val="References"/>
    <w:basedOn w:val="Normal"/>
    <w:next w:val="Normal"/>
    <w:qFormat/>
    <w:pPr>
      <w:numPr>
        <w:numId w:val="9"/>
      </w:numPr>
      <w:autoSpaceDE w:val="0"/>
      <w:autoSpaceDN w:val="0"/>
      <w:snapToGrid w:val="0"/>
      <w:spacing w:before="0" w:after="60" w:line="240" w:lineRule="auto"/>
      <w:jc w:val="left"/>
    </w:pPr>
    <w:rPr>
      <w:rFonts w:ascii="Times" w:eastAsia="굴 림" w:hAnsi="Times" w:cs="Times"/>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C2F27B-F96C-4077-B09E-DC65CB1BA50E}">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13817</Words>
  <Characters>78762</Characters>
  <Application>Microsoft Office Word</Application>
  <DocSecurity>0</DocSecurity>
  <Lines>656</Lines>
  <Paragraphs>184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2023-08-21T11:54:00Z</cp:lastPrinted>
  <dcterms:created xsi:type="dcterms:W3CDTF">2023-08-24T18:46:00Z</dcterms:created>
  <dcterms:modified xsi:type="dcterms:W3CDTF">2023-08-24T18:52:00Z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